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5EB" w:rsidRDefault="00F342C1" w:rsidP="002B75EB">
      <w:pPr>
        <w:pStyle w:val="Heading1"/>
      </w:pPr>
      <w:r w:rsidRPr="00AF40C0">
        <w:rPr>
          <w:noProof/>
        </w:rPr>
        <w:drawing>
          <wp:inline distT="0" distB="0" distL="0" distR="0">
            <wp:extent cx="3373755" cy="1285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3755" cy="1285875"/>
                    </a:xfrm>
                    <a:prstGeom prst="rect">
                      <a:avLst/>
                    </a:prstGeom>
                    <a:noFill/>
                    <a:ln>
                      <a:noFill/>
                    </a:ln>
                  </pic:spPr>
                </pic:pic>
              </a:graphicData>
            </a:graphic>
          </wp:inline>
        </w:drawing>
      </w:r>
    </w:p>
    <w:p w:rsidR="002B75EB" w:rsidRDefault="002B75EB" w:rsidP="002B75EB">
      <w:pPr>
        <w:pStyle w:val="Heading1"/>
      </w:pPr>
    </w:p>
    <w:p w:rsidR="002B75EB" w:rsidRDefault="002B75EB" w:rsidP="002B75EB">
      <w:pPr>
        <w:pStyle w:val="Heading1"/>
      </w:pPr>
    </w:p>
    <w:p w:rsidR="002B75EB" w:rsidRPr="00691B82" w:rsidRDefault="002B75EB" w:rsidP="002B75EB">
      <w:pPr>
        <w:pStyle w:val="Heading1"/>
        <w:rPr>
          <w:u w:val="single"/>
        </w:rPr>
      </w:pPr>
      <w:r w:rsidRPr="00691B82">
        <w:rPr>
          <w:u w:val="single"/>
        </w:rPr>
        <w:t>Table of Contents</w:t>
      </w:r>
    </w:p>
    <w:p w:rsidR="002B75EB" w:rsidRDefault="002B75EB" w:rsidP="002B75EB">
      <w:pPr>
        <w:jc w:val="center"/>
        <w:rPr>
          <w:b/>
          <w:bCs/>
          <w:u w:val="single"/>
        </w:rPr>
      </w:pPr>
      <w:r w:rsidRPr="00691B82">
        <w:rPr>
          <w:b/>
          <w:bCs/>
          <w:u w:val="single"/>
        </w:rPr>
        <w:t>Asylum Application Packet</w:t>
      </w:r>
    </w:p>
    <w:p w:rsidR="00E7347E" w:rsidRPr="00691B82" w:rsidRDefault="00E7347E" w:rsidP="002B75EB">
      <w:pPr>
        <w:jc w:val="center"/>
        <w:rPr>
          <w:b/>
          <w:bCs/>
          <w:u w:val="single"/>
        </w:rPr>
      </w:pPr>
      <w:r>
        <w:rPr>
          <w:b/>
          <w:bCs/>
          <w:u w:val="single"/>
        </w:rPr>
        <w:t>Board of Immigration Appeals</w:t>
      </w:r>
    </w:p>
    <w:p w:rsidR="002B75EB" w:rsidRDefault="002B75EB" w:rsidP="002B75EB">
      <w:pPr>
        <w:rPr>
          <w:b/>
          <w:bCs/>
        </w:rPr>
      </w:pPr>
    </w:p>
    <w:p w:rsidR="002B75EB" w:rsidRDefault="002B75EB" w:rsidP="002B75EB"/>
    <w:p w:rsidR="002B75EB" w:rsidRDefault="002B75EB" w:rsidP="002B75EB">
      <w:pPr>
        <w:numPr>
          <w:ilvl w:val="0"/>
          <w:numId w:val="1"/>
        </w:numPr>
      </w:pPr>
      <w:r>
        <w:t>Representation Checklist</w:t>
      </w:r>
    </w:p>
    <w:p w:rsidR="002B75EB" w:rsidRDefault="002B75EB" w:rsidP="002B75EB">
      <w:pPr>
        <w:ind w:left="360"/>
      </w:pPr>
    </w:p>
    <w:p w:rsidR="002B75EB" w:rsidRDefault="002B75EB" w:rsidP="002B75EB">
      <w:pPr>
        <w:numPr>
          <w:ilvl w:val="0"/>
          <w:numId w:val="1"/>
        </w:numPr>
      </w:pPr>
      <w:r>
        <w:t xml:space="preserve">Role of Volunteer &amp; Consulting Attorney </w:t>
      </w:r>
    </w:p>
    <w:p w:rsidR="002B75EB" w:rsidRDefault="002B75EB" w:rsidP="002B75EB">
      <w:pPr>
        <w:ind w:left="360"/>
      </w:pPr>
    </w:p>
    <w:p w:rsidR="002B75EB" w:rsidRPr="00CE6873" w:rsidRDefault="002B75EB" w:rsidP="002B75EB">
      <w:pPr>
        <w:numPr>
          <w:ilvl w:val="0"/>
          <w:numId w:val="1"/>
        </w:numPr>
        <w:rPr>
          <w:lang w:val="fr-FR"/>
        </w:rPr>
      </w:pPr>
      <w:r w:rsidRPr="00CE6873">
        <w:rPr>
          <w:lang w:val="fr-FR"/>
        </w:rPr>
        <w:t>DHS/USCIS, EOIR &amp; BIA Contact Information</w:t>
      </w:r>
    </w:p>
    <w:p w:rsidR="002B75EB" w:rsidRPr="00CE6873" w:rsidRDefault="002B75EB" w:rsidP="002B75EB">
      <w:pPr>
        <w:rPr>
          <w:lang w:val="fr-FR"/>
        </w:rPr>
      </w:pPr>
    </w:p>
    <w:p w:rsidR="002B75EB" w:rsidRDefault="002B75EB" w:rsidP="002B75EB">
      <w:pPr>
        <w:numPr>
          <w:ilvl w:val="0"/>
          <w:numId w:val="1"/>
        </w:numPr>
      </w:pPr>
      <w:r w:rsidRPr="00F976B2">
        <w:t>Immigration Forms List and Web Addresses to Download the Forms</w:t>
      </w:r>
    </w:p>
    <w:p w:rsidR="009B7901" w:rsidRDefault="009B7901" w:rsidP="009B7901"/>
    <w:p w:rsidR="009B7901" w:rsidRDefault="009B7901" w:rsidP="002B75EB">
      <w:pPr>
        <w:numPr>
          <w:ilvl w:val="0"/>
          <w:numId w:val="1"/>
        </w:numPr>
      </w:pPr>
      <w:r>
        <w:t>Internet Sites for Asylum Law Research</w:t>
      </w:r>
    </w:p>
    <w:p w:rsidR="002B75EB" w:rsidRDefault="002B75EB" w:rsidP="002B75EB"/>
    <w:p w:rsidR="002B75EB" w:rsidRDefault="002B75EB" w:rsidP="002B75EB">
      <w:pPr>
        <w:numPr>
          <w:ilvl w:val="0"/>
          <w:numId w:val="1"/>
        </w:numPr>
      </w:pPr>
      <w:r>
        <w:t>Malpractice Insurance Forms Package</w:t>
      </w:r>
    </w:p>
    <w:p w:rsidR="002B75EB" w:rsidRDefault="005B0162">
      <w:r>
        <w:br w:type="page"/>
      </w:r>
    </w:p>
    <w:p w:rsidR="002B75EB" w:rsidRPr="00C15C0C" w:rsidRDefault="00046AB8" w:rsidP="002B75EB">
      <w:pPr>
        <w:jc w:val="center"/>
        <w:rPr>
          <w:b/>
          <w:u w:val="single"/>
        </w:rPr>
      </w:pPr>
      <w:r>
        <w:rPr>
          <w:b/>
          <w:u w:val="single"/>
        </w:rPr>
        <w:t xml:space="preserve">I. </w:t>
      </w:r>
      <w:r w:rsidR="002B75EB" w:rsidRPr="00C15C0C">
        <w:rPr>
          <w:b/>
          <w:u w:val="single"/>
        </w:rPr>
        <w:t>Repr</w:t>
      </w:r>
      <w:r w:rsidR="002B75EB">
        <w:rPr>
          <w:b/>
          <w:u w:val="single"/>
        </w:rPr>
        <w:t>esentation Checklist for BIA</w:t>
      </w:r>
      <w:r w:rsidR="002B75EB" w:rsidRPr="00C15C0C">
        <w:rPr>
          <w:b/>
          <w:u w:val="single"/>
        </w:rPr>
        <w:t xml:space="preserve"> Asylum Client</w:t>
      </w:r>
    </w:p>
    <w:p w:rsidR="002B75EB" w:rsidRDefault="002B75EB" w:rsidP="002B75EB"/>
    <w:p w:rsidR="002B75EB" w:rsidRPr="00EE61E3" w:rsidRDefault="002B75EB" w:rsidP="002B75EB">
      <w:pPr>
        <w:rPr>
          <w:i/>
        </w:rPr>
      </w:pPr>
      <w:r w:rsidRPr="00EE61E3">
        <w:rPr>
          <w:i/>
        </w:rPr>
        <w:t>**Please note, this checklist is not an exhaustive list.  Rather, the list is meant to serve as a guide to you, the Volunteer Attorney, as you proceed with your asylum case.  For additional information, pl</w:t>
      </w:r>
      <w:r>
        <w:rPr>
          <w:i/>
        </w:rPr>
        <w:t>ease refer to The</w:t>
      </w:r>
      <w:r w:rsidRPr="00EE61E3">
        <w:rPr>
          <w:i/>
        </w:rPr>
        <w:t xml:space="preserve"> Advocates’ asylum manual and to the various government agency websites.</w:t>
      </w:r>
      <w:r>
        <w:rPr>
          <w:i/>
        </w:rPr>
        <w:t xml:space="preserve">   Immigration law and policy change frequently.  As the Volunteer Attorney, it is your responsibility to confirm that the information you use is current.</w:t>
      </w:r>
    </w:p>
    <w:p w:rsidR="002B75EB" w:rsidRDefault="002B75EB" w:rsidP="002B75EB">
      <w:pPr>
        <w:jc w:val="center"/>
      </w:pPr>
    </w:p>
    <w:p w:rsidR="002B75EB" w:rsidRPr="004D4BDF" w:rsidRDefault="002B75EB" w:rsidP="002B75EB">
      <w:pPr>
        <w:numPr>
          <w:ilvl w:val="0"/>
          <w:numId w:val="2"/>
        </w:numPr>
        <w:rPr>
          <w:b/>
        </w:rPr>
      </w:pPr>
      <w:r w:rsidRPr="004D4BDF">
        <w:rPr>
          <w:b/>
        </w:rPr>
        <w:t xml:space="preserve">Getting Started With </w:t>
      </w:r>
      <w:r>
        <w:rPr>
          <w:b/>
        </w:rPr>
        <w:t>The</w:t>
      </w:r>
      <w:r w:rsidRPr="004D4BDF">
        <w:rPr>
          <w:b/>
        </w:rPr>
        <w:t xml:space="preserve"> Advocates</w:t>
      </w:r>
    </w:p>
    <w:p w:rsidR="00E7347E" w:rsidRDefault="002B75EB" w:rsidP="002B75EB">
      <w:pPr>
        <w:ind w:left="1080"/>
      </w:pPr>
      <w:r>
        <w:t xml:space="preserve">1. </w:t>
      </w:r>
      <w:r w:rsidR="00E7347E">
        <w:t xml:space="preserve">_____ Complete the on-line Attorney Agreement on the Advocates for Human Rights (AHR) website: </w:t>
      </w:r>
      <w:hyperlink r:id="rId8" w:history="1">
        <w:r w:rsidR="00E7347E" w:rsidRPr="004E3E43">
          <w:rPr>
            <w:rStyle w:val="Hyperlink"/>
          </w:rPr>
          <w:t>http://advrights.org/attorney_agreement</w:t>
        </w:r>
      </w:hyperlink>
      <w:r w:rsidR="00E7347E">
        <w:t xml:space="preserve"> </w:t>
      </w:r>
    </w:p>
    <w:p w:rsidR="002B75EB" w:rsidRPr="007E51B3" w:rsidRDefault="00E7347E" w:rsidP="002B75EB">
      <w:pPr>
        <w:ind w:left="1080"/>
      </w:pPr>
      <w:r>
        <w:t xml:space="preserve">2. </w:t>
      </w:r>
      <w:r w:rsidR="002B75EB">
        <w:t>____ Sign-up with Probono.net/Asylum Law section at http://www.probono.net/asylum</w:t>
      </w:r>
    </w:p>
    <w:p w:rsidR="002B75EB" w:rsidRDefault="002B75EB" w:rsidP="002B75EB"/>
    <w:p w:rsidR="002B75EB" w:rsidRPr="004D4BDF" w:rsidRDefault="002B75EB" w:rsidP="002B75EB">
      <w:pPr>
        <w:numPr>
          <w:ilvl w:val="0"/>
          <w:numId w:val="2"/>
        </w:numPr>
        <w:rPr>
          <w:b/>
        </w:rPr>
      </w:pPr>
      <w:r w:rsidRPr="004D4BDF">
        <w:rPr>
          <w:b/>
        </w:rPr>
        <w:t>Getting Started With Your Client</w:t>
      </w:r>
    </w:p>
    <w:p w:rsidR="002B75EB" w:rsidRDefault="002B75EB" w:rsidP="002B75EB">
      <w:pPr>
        <w:numPr>
          <w:ilvl w:val="1"/>
          <w:numId w:val="2"/>
        </w:numPr>
      </w:pPr>
      <w:r>
        <w:t>____  Initiate contact with your client</w:t>
      </w:r>
    </w:p>
    <w:p w:rsidR="002B75EB" w:rsidRDefault="002B75EB" w:rsidP="002B75EB">
      <w:pPr>
        <w:numPr>
          <w:ilvl w:val="1"/>
          <w:numId w:val="2"/>
        </w:numPr>
      </w:pPr>
      <w:r>
        <w:t xml:space="preserve">____  Arrange for an interpreter if necessary </w:t>
      </w:r>
    </w:p>
    <w:p w:rsidR="002B75EB" w:rsidRDefault="002B75EB" w:rsidP="002B75EB">
      <w:pPr>
        <w:numPr>
          <w:ilvl w:val="1"/>
          <w:numId w:val="2"/>
        </w:numPr>
      </w:pPr>
      <w:r>
        <w:t>____  Initiate contact with the consulting attorney</w:t>
      </w:r>
    </w:p>
    <w:p w:rsidR="002B75EB" w:rsidRDefault="002B75EB" w:rsidP="002B75EB">
      <w:pPr>
        <w:numPr>
          <w:ilvl w:val="1"/>
          <w:numId w:val="2"/>
        </w:numPr>
      </w:pPr>
      <w:r>
        <w:t>____  1</w:t>
      </w:r>
      <w:r w:rsidRPr="00085459">
        <w:rPr>
          <w:vertAlign w:val="superscript"/>
        </w:rPr>
        <w:t>st</w:t>
      </w:r>
      <w:r>
        <w:t xml:space="preserve"> meeting with your client</w:t>
      </w:r>
    </w:p>
    <w:p w:rsidR="002B75EB" w:rsidRDefault="002B75EB" w:rsidP="002B75EB">
      <w:pPr>
        <w:numPr>
          <w:ilvl w:val="2"/>
          <w:numId w:val="2"/>
        </w:numPr>
      </w:pPr>
      <w:r>
        <w:t xml:space="preserve">____ Sign </w:t>
      </w:r>
      <w:r w:rsidR="00E7347E">
        <w:t xml:space="preserve">AHR template </w:t>
      </w:r>
      <w:r>
        <w:t>and/or private retainer agreement</w:t>
      </w:r>
    </w:p>
    <w:p w:rsidR="00E7347E" w:rsidRDefault="00E7347E" w:rsidP="002B75EB">
      <w:pPr>
        <w:numPr>
          <w:ilvl w:val="2"/>
          <w:numId w:val="2"/>
        </w:numPr>
      </w:pPr>
      <w:r>
        <w:t xml:space="preserve">____ If you would like to be covered by the AHR’s malpractice insurance, email a copy of your retainer to </w:t>
      </w:r>
      <w:hyperlink r:id="rId9" w:history="1">
        <w:r w:rsidRPr="004E3E43">
          <w:rPr>
            <w:rStyle w:val="Hyperlink"/>
          </w:rPr>
          <w:t>sbrenes@advrights.org</w:t>
        </w:r>
      </w:hyperlink>
      <w:r>
        <w:t xml:space="preserve"> </w:t>
      </w:r>
    </w:p>
    <w:p w:rsidR="002B75EB" w:rsidRDefault="002B75EB" w:rsidP="002B75EB">
      <w:pPr>
        <w:numPr>
          <w:ilvl w:val="2"/>
          <w:numId w:val="2"/>
        </w:numPr>
      </w:pPr>
      <w:r>
        <w:t>____ Review case file</w:t>
      </w:r>
    </w:p>
    <w:p w:rsidR="002B75EB" w:rsidRDefault="002B75EB" w:rsidP="002B75EB"/>
    <w:p w:rsidR="002B75EB" w:rsidRPr="00455EA6" w:rsidRDefault="002B75EB" w:rsidP="002B75EB">
      <w:pPr>
        <w:numPr>
          <w:ilvl w:val="0"/>
          <w:numId w:val="2"/>
        </w:numPr>
        <w:rPr>
          <w:b/>
        </w:rPr>
      </w:pPr>
      <w:r w:rsidRPr="00455EA6">
        <w:rPr>
          <w:b/>
        </w:rPr>
        <w:t>Maintaining Regular Contact With Your Client</w:t>
      </w:r>
    </w:p>
    <w:p w:rsidR="002B75EB" w:rsidRDefault="002B75EB" w:rsidP="002B75EB">
      <w:pPr>
        <w:numPr>
          <w:ilvl w:val="1"/>
          <w:numId w:val="2"/>
        </w:numPr>
      </w:pPr>
      <w:r>
        <w:t xml:space="preserve">____  Contact your client regularly </w:t>
      </w:r>
      <w:r w:rsidRPr="002A3D7B">
        <w:t>(monthly</w:t>
      </w:r>
      <w:r>
        <w:t>) to develop trust and to keep updated as to where your client lives.</w:t>
      </w:r>
    </w:p>
    <w:p w:rsidR="002B75EB" w:rsidRDefault="002B75EB" w:rsidP="002B75EB">
      <w:pPr>
        <w:numPr>
          <w:ilvl w:val="1"/>
          <w:numId w:val="2"/>
        </w:numPr>
      </w:pPr>
      <w:r>
        <w:t>____  Schedule regular, standing meetings to prepare for hearing.  Make certain to allow sufficient time to work with your client to build trust, learn your client’s full story and develop evidence.</w:t>
      </w:r>
    </w:p>
    <w:p w:rsidR="002B75EB" w:rsidRDefault="002B75EB" w:rsidP="002B75EB"/>
    <w:p w:rsidR="002B75EB" w:rsidRPr="00455EA6" w:rsidRDefault="002B75EB" w:rsidP="002B75EB">
      <w:pPr>
        <w:numPr>
          <w:ilvl w:val="0"/>
          <w:numId w:val="2"/>
        </w:numPr>
        <w:rPr>
          <w:b/>
        </w:rPr>
      </w:pPr>
      <w:r w:rsidRPr="00455EA6">
        <w:rPr>
          <w:b/>
        </w:rPr>
        <w:t>When Your Client Moves</w:t>
      </w:r>
    </w:p>
    <w:p w:rsidR="002B75EB" w:rsidRDefault="002B75EB" w:rsidP="002B75EB">
      <w:pPr>
        <w:numPr>
          <w:ilvl w:val="1"/>
          <w:numId w:val="2"/>
        </w:numPr>
      </w:pPr>
      <w:r>
        <w:t xml:space="preserve">____ File a change of address form with USCIS </w:t>
      </w:r>
      <w:r w:rsidRPr="002A3D7B">
        <w:rPr>
          <w:b/>
          <w:i/>
        </w:rPr>
        <w:t>within 10 days</w:t>
      </w:r>
      <w:r>
        <w:t xml:space="preserve"> of moving. </w:t>
      </w:r>
    </w:p>
    <w:p w:rsidR="002B75EB" w:rsidRDefault="002B75EB" w:rsidP="00E7347E">
      <w:pPr>
        <w:numPr>
          <w:ilvl w:val="2"/>
          <w:numId w:val="2"/>
        </w:numPr>
      </w:pPr>
      <w:r>
        <w:t>____ Use Form AR-11</w:t>
      </w:r>
      <w:r w:rsidR="00E7347E">
        <w:t xml:space="preserve">: </w:t>
      </w:r>
      <w:hyperlink r:id="rId10" w:history="1">
        <w:r w:rsidR="00E7347E" w:rsidRPr="004E3E43">
          <w:rPr>
            <w:rStyle w:val="Hyperlink"/>
          </w:rPr>
          <w:t>http://www.uscis.gov/ar-11</w:t>
        </w:r>
      </w:hyperlink>
      <w:r w:rsidR="00E7347E">
        <w:t xml:space="preserve"> </w:t>
      </w:r>
    </w:p>
    <w:p w:rsidR="002B75EB" w:rsidRDefault="002B75EB" w:rsidP="002B75EB">
      <w:pPr>
        <w:numPr>
          <w:ilvl w:val="1"/>
          <w:numId w:val="2"/>
        </w:numPr>
      </w:pPr>
      <w:r>
        <w:t xml:space="preserve">____  File change of address form with the BIA </w:t>
      </w:r>
      <w:r w:rsidRPr="002A3D7B">
        <w:rPr>
          <w:b/>
          <w:i/>
        </w:rPr>
        <w:t>within 5 days</w:t>
      </w:r>
      <w:r>
        <w:t xml:space="preserve"> of moving using</w:t>
      </w:r>
    </w:p>
    <w:p w:rsidR="002B75EB" w:rsidRDefault="002B75EB" w:rsidP="00E7347E">
      <w:pPr>
        <w:numPr>
          <w:ilvl w:val="2"/>
          <w:numId w:val="2"/>
        </w:numPr>
      </w:pPr>
      <w:r>
        <w:t>____  Form EOIR-33/BIA</w:t>
      </w:r>
      <w:r w:rsidR="00E7347E">
        <w:t xml:space="preserve"> (print on pink paper): </w:t>
      </w:r>
      <w:hyperlink r:id="rId11" w:history="1">
        <w:r w:rsidR="00E7347E" w:rsidRPr="004E3E43">
          <w:rPr>
            <w:rStyle w:val="Hyperlink"/>
          </w:rPr>
          <w:t>http://www.justice.gov/eoir/eoirforms/eoir33bia.pdf</w:t>
        </w:r>
      </w:hyperlink>
      <w:r w:rsidR="00E7347E">
        <w:t xml:space="preserve"> </w:t>
      </w:r>
    </w:p>
    <w:p w:rsidR="002B75EB" w:rsidRDefault="002B75EB" w:rsidP="002B75EB">
      <w:pPr>
        <w:numPr>
          <w:ilvl w:val="0"/>
          <w:numId w:val="2"/>
        </w:numPr>
        <w:rPr>
          <w:b/>
        </w:rPr>
      </w:pPr>
      <w:r>
        <w:rPr>
          <w:b/>
        </w:rPr>
        <w:t>If Your Client Has Experienced Trauma</w:t>
      </w:r>
    </w:p>
    <w:p w:rsidR="002B75EB" w:rsidRDefault="002B75EB" w:rsidP="002B75EB">
      <w:pPr>
        <w:numPr>
          <w:ilvl w:val="1"/>
          <w:numId w:val="2"/>
        </w:numPr>
      </w:pPr>
      <w:r>
        <w:softHyphen/>
      </w:r>
      <w:r>
        <w:softHyphen/>
      </w:r>
      <w:r>
        <w:softHyphen/>
        <w:t xml:space="preserve">____  </w:t>
      </w:r>
      <w:r w:rsidR="00E7347E">
        <w:t>Talk with your client and AHR staff to determine if the client is already receiving mental health services or if a referral is necessary.</w:t>
      </w:r>
    </w:p>
    <w:p w:rsidR="002B75EB" w:rsidRDefault="002B75EB" w:rsidP="002B75EB">
      <w:pPr>
        <w:numPr>
          <w:ilvl w:val="1"/>
          <w:numId w:val="2"/>
        </w:numPr>
      </w:pPr>
      <w:r w:rsidRPr="00C45F5A">
        <w:t>____ Arrange</w:t>
      </w:r>
      <w:r>
        <w:t xml:space="preserve"> to get an evaluation and expert testimony with a physician.  </w:t>
      </w:r>
    </w:p>
    <w:p w:rsidR="002B75EB" w:rsidRDefault="002B75EB" w:rsidP="002B75EB">
      <w:pPr>
        <w:numPr>
          <w:ilvl w:val="2"/>
          <w:numId w:val="2"/>
        </w:numPr>
      </w:pPr>
      <w:r>
        <w:t>The Advocates can assist you with this.</w:t>
      </w:r>
    </w:p>
    <w:p w:rsidR="002B75EB" w:rsidRDefault="002B75EB" w:rsidP="002B75EB">
      <w:pPr>
        <w:numPr>
          <w:ilvl w:val="1"/>
          <w:numId w:val="2"/>
        </w:numPr>
      </w:pPr>
      <w:r>
        <w:t xml:space="preserve">____  If your client is already </w:t>
      </w:r>
      <w:r w:rsidR="00E7347E">
        <w:t>receiving mental health services</w:t>
      </w:r>
    </w:p>
    <w:p w:rsidR="002B75EB" w:rsidRDefault="002B75EB" w:rsidP="002B75EB">
      <w:pPr>
        <w:numPr>
          <w:ilvl w:val="2"/>
          <w:numId w:val="2"/>
        </w:numPr>
      </w:pPr>
      <w:r>
        <w:t>____  Have your client sign a release form</w:t>
      </w:r>
    </w:p>
    <w:p w:rsidR="002B75EB" w:rsidRDefault="002B75EB" w:rsidP="002B75EB">
      <w:pPr>
        <w:numPr>
          <w:ilvl w:val="2"/>
          <w:numId w:val="2"/>
        </w:numPr>
      </w:pPr>
      <w:r>
        <w:t>____  Contact your client’s social worker/therapist</w:t>
      </w:r>
    </w:p>
    <w:p w:rsidR="00E7347E" w:rsidRDefault="00E7347E" w:rsidP="00E7347E">
      <w:pPr>
        <w:ind w:left="2160"/>
      </w:pPr>
    </w:p>
    <w:p w:rsidR="002B75EB" w:rsidRDefault="002B75EB" w:rsidP="002B75EB">
      <w:pPr>
        <w:numPr>
          <w:ilvl w:val="0"/>
          <w:numId w:val="2"/>
        </w:numPr>
        <w:rPr>
          <w:b/>
        </w:rPr>
      </w:pPr>
      <w:r>
        <w:rPr>
          <w:b/>
        </w:rPr>
        <w:t>If Your Client Qualifies to Receive an Employment Authorization Document</w:t>
      </w:r>
    </w:p>
    <w:p w:rsidR="002B75EB" w:rsidRPr="00072FD8" w:rsidRDefault="002B75EB" w:rsidP="002B75EB">
      <w:pPr>
        <w:ind w:left="720"/>
      </w:pPr>
      <w:r w:rsidRPr="00072FD8">
        <w:t xml:space="preserve">     1.  ____ File Form I-765      </w:t>
      </w:r>
    </w:p>
    <w:p w:rsidR="002B75EB" w:rsidRPr="00072FD8" w:rsidRDefault="002B75EB" w:rsidP="002B75EB">
      <w:pPr>
        <w:numPr>
          <w:ilvl w:val="2"/>
          <w:numId w:val="2"/>
        </w:numPr>
      </w:pPr>
      <w:r>
        <w:t>If your client’s asylum application has been pending for more than 180 days, he/she is eligible to receive work authorization.  The initial EAD may be filed 30 days prior to the 180 day deadline or 150 days after DHS receives the I-589 or 150 days after the I-589 is filed with the immigration court.  Renewal applications should be filed no later than 90 days before the EAD expires.</w:t>
      </w:r>
    </w:p>
    <w:p w:rsidR="002B75EB" w:rsidRDefault="002B75EB" w:rsidP="002B75EB"/>
    <w:p w:rsidR="002B75EB" w:rsidRPr="00455EA6" w:rsidRDefault="002B75EB" w:rsidP="002B75EB">
      <w:pPr>
        <w:numPr>
          <w:ilvl w:val="0"/>
          <w:numId w:val="2"/>
        </w:numPr>
        <w:rPr>
          <w:b/>
        </w:rPr>
      </w:pPr>
      <w:r>
        <w:rPr>
          <w:b/>
        </w:rPr>
        <w:t xml:space="preserve">If the Immigration Judge Denies Your Client Asylum, </w:t>
      </w:r>
      <w:r w:rsidRPr="00455EA6">
        <w:rPr>
          <w:b/>
        </w:rPr>
        <w:t>Appeal</w:t>
      </w:r>
      <w:r>
        <w:rPr>
          <w:b/>
        </w:rPr>
        <w:t xml:space="preserve"> to the Board of Immigration Appeals (“BIA”)</w:t>
      </w:r>
    </w:p>
    <w:p w:rsidR="002B75EB" w:rsidRDefault="002B75EB" w:rsidP="002B75EB">
      <w:pPr>
        <w:numPr>
          <w:ilvl w:val="1"/>
          <w:numId w:val="2"/>
        </w:numPr>
      </w:pPr>
      <w:r>
        <w:t xml:space="preserve">____ Prepare a Notice of Appeal to the Board of Immigration Appeals. </w:t>
      </w:r>
    </w:p>
    <w:p w:rsidR="002B75EB" w:rsidRDefault="002B75EB" w:rsidP="002B75EB">
      <w:pPr>
        <w:numPr>
          <w:ilvl w:val="2"/>
          <w:numId w:val="2"/>
        </w:numPr>
      </w:pPr>
      <w:r>
        <w:t>The BIA must receive the Notice of Appeal within 30 days of the immigration judge’s decision.</w:t>
      </w:r>
    </w:p>
    <w:p w:rsidR="002B75EB" w:rsidRDefault="002B75EB" w:rsidP="002B75EB">
      <w:pPr>
        <w:numPr>
          <w:ilvl w:val="1"/>
          <w:numId w:val="2"/>
        </w:numPr>
      </w:pPr>
      <w:r>
        <w:t>____  Contact The Advocates to let us know whether you are going to continue representing the client or whether you are going to end the representation.</w:t>
      </w:r>
    </w:p>
    <w:p w:rsidR="002B75EB" w:rsidRDefault="002B75EB" w:rsidP="002B75EB">
      <w:pPr>
        <w:numPr>
          <w:ilvl w:val="1"/>
          <w:numId w:val="2"/>
        </w:numPr>
      </w:pPr>
      <w:r>
        <w:t>____  If you agree to continue representing the client, sign a new retainer agreement with the client and a new VLN retainer if needed.</w:t>
      </w:r>
    </w:p>
    <w:p w:rsidR="002B75EB" w:rsidRDefault="002B75EB" w:rsidP="002B75EB">
      <w:pPr>
        <w:numPr>
          <w:ilvl w:val="1"/>
          <w:numId w:val="2"/>
        </w:numPr>
      </w:pPr>
      <w:r>
        <w:t>____  Wait to receive a briefing schedule from the BIA.</w:t>
      </w:r>
    </w:p>
    <w:p w:rsidR="002B75EB" w:rsidRDefault="002B75EB" w:rsidP="002B75EB">
      <w:pPr>
        <w:numPr>
          <w:ilvl w:val="1"/>
          <w:numId w:val="2"/>
        </w:numPr>
      </w:pPr>
      <w:r>
        <w:t>____  Request a fee waiver on behalf of your client.</w:t>
      </w:r>
    </w:p>
    <w:p w:rsidR="002B75EB" w:rsidRDefault="002B75EB" w:rsidP="002B75EB"/>
    <w:p w:rsidR="002B75EB" w:rsidRDefault="002B75EB" w:rsidP="002B75EB"/>
    <w:p w:rsidR="002B75EB" w:rsidRPr="00F70C5F" w:rsidRDefault="002B75EB" w:rsidP="002B75EB">
      <w:pPr>
        <w:numPr>
          <w:ilvl w:val="0"/>
          <w:numId w:val="2"/>
        </w:numPr>
        <w:rPr>
          <w:b/>
        </w:rPr>
      </w:pPr>
      <w:r w:rsidRPr="00F70C5F">
        <w:rPr>
          <w:b/>
        </w:rPr>
        <w:t>If the BIA Affirms the Immigration Judge’s Decision, Denying Asylum for Your Client, Appeal the Case to Federal Court</w:t>
      </w:r>
    </w:p>
    <w:p w:rsidR="002B75EB" w:rsidRDefault="002B75EB" w:rsidP="002B75EB">
      <w:pPr>
        <w:numPr>
          <w:ilvl w:val="1"/>
          <w:numId w:val="2"/>
        </w:numPr>
      </w:pPr>
      <w:r>
        <w:t>____  Submit a Petition for Review within 30 days after the service of the BIA’s decision to the Eight Circuit.</w:t>
      </w:r>
    </w:p>
    <w:p w:rsidR="002B75EB" w:rsidRDefault="002B75EB" w:rsidP="002B75EB">
      <w:pPr>
        <w:numPr>
          <w:ilvl w:val="1"/>
          <w:numId w:val="2"/>
        </w:numPr>
      </w:pPr>
      <w:r>
        <w:t xml:space="preserve">____  File an </w:t>
      </w:r>
      <w:r w:rsidRPr="00072FD8">
        <w:rPr>
          <w:i/>
        </w:rPr>
        <w:t xml:space="preserve">In Forma </w:t>
      </w:r>
      <w:proofErr w:type="spellStart"/>
      <w:r w:rsidRPr="00072FD8">
        <w:rPr>
          <w:i/>
        </w:rPr>
        <w:t>Pauperis</w:t>
      </w:r>
      <w:proofErr w:type="spellEnd"/>
      <w:r w:rsidRPr="00072FD8">
        <w:rPr>
          <w:b/>
          <w:bCs/>
        </w:rPr>
        <w:t xml:space="preserve"> </w:t>
      </w:r>
      <w:r w:rsidRPr="00072FD8">
        <w:rPr>
          <w:bCs/>
        </w:rPr>
        <w:t xml:space="preserve">to waive the </w:t>
      </w:r>
      <w:r>
        <w:rPr>
          <w:bCs/>
        </w:rPr>
        <w:t xml:space="preserve">appellate </w:t>
      </w:r>
      <w:r w:rsidRPr="00072FD8">
        <w:rPr>
          <w:bCs/>
        </w:rPr>
        <w:t>fee.</w:t>
      </w:r>
    </w:p>
    <w:p w:rsidR="002B75EB" w:rsidRDefault="002B75EB" w:rsidP="002B75EB">
      <w:pPr>
        <w:numPr>
          <w:ilvl w:val="1"/>
          <w:numId w:val="2"/>
        </w:numPr>
      </w:pPr>
      <w:r>
        <w:t>____  Contact The Advocates to let us know whether you are going to continue representing the client or whether you are going to end the representation.</w:t>
      </w:r>
    </w:p>
    <w:p w:rsidR="002B75EB" w:rsidRDefault="002B75EB" w:rsidP="002B75EB">
      <w:pPr>
        <w:numPr>
          <w:ilvl w:val="1"/>
          <w:numId w:val="2"/>
        </w:numPr>
      </w:pPr>
      <w:r>
        <w:t>____  If you agree to continue representing the client, sign a new retainer agreement with the client and a new VLN retainer if needed.</w:t>
      </w:r>
      <w:r>
        <w:br/>
      </w:r>
      <w:r>
        <w:br/>
      </w:r>
    </w:p>
    <w:p w:rsidR="002B75EB" w:rsidRPr="00790A64" w:rsidRDefault="002B75EB" w:rsidP="002B75EB">
      <w:pPr>
        <w:numPr>
          <w:ilvl w:val="0"/>
          <w:numId w:val="2"/>
        </w:numPr>
        <w:rPr>
          <w:b/>
        </w:rPr>
      </w:pPr>
      <w:r w:rsidRPr="00790A64">
        <w:rPr>
          <w:b/>
        </w:rPr>
        <w:t>Closing the Case</w:t>
      </w:r>
    </w:p>
    <w:p w:rsidR="002B75EB" w:rsidRDefault="002B75EB" w:rsidP="00E7347E">
      <w:pPr>
        <w:numPr>
          <w:ilvl w:val="1"/>
          <w:numId w:val="2"/>
        </w:numPr>
      </w:pPr>
      <w:r>
        <w:t>____  Notify The Advocates that you are closing the case</w:t>
      </w:r>
      <w:r w:rsidR="00E7347E">
        <w:t xml:space="preserve">. </w:t>
      </w:r>
    </w:p>
    <w:p w:rsidR="002B75EB" w:rsidRDefault="002B75EB" w:rsidP="002B75EB">
      <w:pPr>
        <w:numPr>
          <w:ilvl w:val="1"/>
          <w:numId w:val="2"/>
        </w:numPr>
      </w:pPr>
      <w:r>
        <w:t>____  Write a closing letter to your client.</w:t>
      </w:r>
    </w:p>
    <w:p w:rsidR="002B75EB" w:rsidRDefault="002B75EB" w:rsidP="00642398">
      <w:pPr>
        <w:numPr>
          <w:ilvl w:val="1"/>
          <w:numId w:val="2"/>
        </w:numPr>
      </w:pPr>
      <w:r>
        <w:t>____  Fill out The Advocates’ closing form</w:t>
      </w:r>
      <w:r w:rsidR="00E7347E">
        <w:t>: using</w:t>
      </w:r>
      <w:r w:rsidR="00642398">
        <w:t xml:space="preserve"> our on-line case closing form: </w:t>
      </w:r>
      <w:hyperlink r:id="rId12" w:history="1">
        <w:r w:rsidR="00642398" w:rsidRPr="00D05D98">
          <w:rPr>
            <w:rStyle w:val="Hyperlink"/>
          </w:rPr>
          <w:t>http://www.theadvocatesforhumanrights.org/volunteer_attorney_case_closing_form</w:t>
        </w:r>
      </w:hyperlink>
      <w:r w:rsidR="00642398">
        <w:t xml:space="preserve"> </w:t>
      </w:r>
    </w:p>
    <w:p w:rsidR="002B75EB" w:rsidRDefault="002B75EB" w:rsidP="002B75EB">
      <w:r>
        <w:t xml:space="preserve">   </w:t>
      </w:r>
    </w:p>
    <w:p w:rsidR="002B75EB" w:rsidRPr="00072FD8" w:rsidRDefault="002B75EB" w:rsidP="002B75EB">
      <w:pPr>
        <w:numPr>
          <w:ilvl w:val="0"/>
          <w:numId w:val="2"/>
        </w:numPr>
        <w:rPr>
          <w:b/>
        </w:rPr>
      </w:pPr>
      <w:r w:rsidRPr="00072FD8">
        <w:rPr>
          <w:b/>
        </w:rPr>
        <w:t xml:space="preserve">Annual Reporting to </w:t>
      </w:r>
      <w:r>
        <w:rPr>
          <w:b/>
        </w:rPr>
        <w:t xml:space="preserve">The </w:t>
      </w:r>
      <w:r w:rsidRPr="00072FD8">
        <w:rPr>
          <w:b/>
        </w:rPr>
        <w:t>Advocates</w:t>
      </w:r>
    </w:p>
    <w:p w:rsidR="002B75EB" w:rsidRDefault="002B75EB" w:rsidP="002B75EB">
      <w:pPr>
        <w:numPr>
          <w:ilvl w:val="1"/>
          <w:numId w:val="2"/>
        </w:numPr>
      </w:pPr>
      <w:r>
        <w:t xml:space="preserve">____   By July 15 of each year, provide an estimate/or number of actual hours donated to The Advocates.  Also include in this report additional costs you donate along with your hourly rate. </w:t>
      </w:r>
    </w:p>
    <w:p w:rsidR="00E7347E" w:rsidRDefault="00E7347E" w:rsidP="00E7347E"/>
    <w:p w:rsidR="002B75EB" w:rsidRDefault="005B0162" w:rsidP="002B75EB">
      <w:pPr>
        <w:pStyle w:val="Title"/>
        <w:rPr>
          <w:b/>
          <w:bCs/>
        </w:rPr>
      </w:pPr>
      <w:r>
        <w:rPr>
          <w:b/>
          <w:bCs/>
        </w:rPr>
        <w:br w:type="page"/>
      </w:r>
      <w:r w:rsidR="00491CF2">
        <w:rPr>
          <w:b/>
          <w:bCs/>
        </w:rPr>
        <w:t xml:space="preserve">II. </w:t>
      </w:r>
      <w:r w:rsidR="002B75EB">
        <w:rPr>
          <w:b/>
          <w:bCs/>
        </w:rPr>
        <w:t xml:space="preserve">Role of the Volunteer Attorney and </w:t>
      </w:r>
    </w:p>
    <w:p w:rsidR="002B75EB" w:rsidRDefault="002B75EB" w:rsidP="002B75EB">
      <w:pPr>
        <w:jc w:val="center"/>
        <w:rPr>
          <w:b/>
          <w:bCs/>
          <w:u w:val="single"/>
        </w:rPr>
      </w:pPr>
      <w:r>
        <w:rPr>
          <w:b/>
          <w:bCs/>
          <w:u w:val="single"/>
        </w:rPr>
        <w:t xml:space="preserve">the Consulting Attorney in a </w:t>
      </w:r>
    </w:p>
    <w:p w:rsidR="002B75EB" w:rsidRDefault="002B75EB" w:rsidP="002B75EB">
      <w:pPr>
        <w:jc w:val="center"/>
      </w:pPr>
      <w:r>
        <w:rPr>
          <w:b/>
          <w:bCs/>
          <w:i/>
          <w:iCs/>
          <w:u w:val="single"/>
        </w:rPr>
        <w:t>Pro Bono</w:t>
      </w:r>
      <w:r>
        <w:rPr>
          <w:b/>
          <w:bCs/>
          <w:u w:val="single"/>
        </w:rPr>
        <w:t xml:space="preserve"> Asylum Case</w:t>
      </w:r>
    </w:p>
    <w:p w:rsidR="002B75EB" w:rsidRDefault="002B75EB" w:rsidP="002B75EB"/>
    <w:p w:rsidR="002B75EB" w:rsidRDefault="002B75EB" w:rsidP="002B75EB"/>
    <w:p w:rsidR="002B75EB" w:rsidRDefault="002B75EB" w:rsidP="002B75EB">
      <w:r>
        <w:t xml:space="preserve">You have agreed to provide </w:t>
      </w:r>
      <w:r>
        <w:rPr>
          <w:i/>
          <w:iCs/>
        </w:rPr>
        <w:t>pro bono</w:t>
      </w:r>
      <w:r>
        <w:t xml:space="preserve"> legal representation to your client through The Advocates for Human Rights’ Refugee &amp; Asylum Project.  Your team will work to help a person who has fled repression, civil strife, or political persecution in his or her home country.  The work you have undertaken is vital and may mean the difference between life and death for your client.  </w:t>
      </w:r>
    </w:p>
    <w:p w:rsidR="002B75EB" w:rsidRDefault="002B75EB" w:rsidP="002B75EB"/>
    <w:p w:rsidR="002B75EB" w:rsidRPr="005B0162" w:rsidRDefault="002B75EB" w:rsidP="002B75EB">
      <w:pPr>
        <w:pStyle w:val="Heading1"/>
        <w:rPr>
          <w:bCs w:val="0"/>
          <w:sz w:val="28"/>
          <w:szCs w:val="28"/>
        </w:rPr>
      </w:pPr>
      <w:r w:rsidRPr="005B0162">
        <w:rPr>
          <w:bCs w:val="0"/>
          <w:sz w:val="28"/>
          <w:szCs w:val="28"/>
        </w:rPr>
        <w:t>Volunteer Attorney</w:t>
      </w:r>
    </w:p>
    <w:p w:rsidR="002B75EB" w:rsidRDefault="002B75EB" w:rsidP="002B75EB"/>
    <w:p w:rsidR="002B75EB" w:rsidRDefault="002B75EB" w:rsidP="002B75EB"/>
    <w:p w:rsidR="002B75EB" w:rsidRDefault="002B75EB" w:rsidP="002B75EB">
      <w:pPr>
        <w:rPr>
          <w:b/>
          <w:bCs/>
          <w:u w:val="single"/>
        </w:rPr>
      </w:pPr>
      <w:r>
        <w:rPr>
          <w:b/>
          <w:bCs/>
          <w:u w:val="single"/>
        </w:rPr>
        <w:t xml:space="preserve">Summary of Volunteer Attorney’s Responsibilities </w:t>
      </w:r>
    </w:p>
    <w:p w:rsidR="002B75EB" w:rsidRDefault="002B75EB" w:rsidP="002B75EB"/>
    <w:p w:rsidR="002B75EB" w:rsidRDefault="002B75EB" w:rsidP="002B75EB">
      <w:r>
        <w:rPr>
          <w:b/>
          <w:bCs/>
        </w:rPr>
        <w:t>The Volunteer Attorney (“VA”) is primarily responsible for preparing and presenting the client’s claim for asylum</w:t>
      </w:r>
      <w:r>
        <w:t xml:space="preserve">.  As such, the VA should do the following: </w:t>
      </w:r>
    </w:p>
    <w:p w:rsidR="002B75EB" w:rsidRDefault="002B75EB" w:rsidP="002B75EB"/>
    <w:p w:rsidR="002B75EB" w:rsidRDefault="002B75EB" w:rsidP="002B75EB">
      <w:pPr>
        <w:numPr>
          <w:ilvl w:val="0"/>
          <w:numId w:val="3"/>
        </w:numPr>
        <w:tabs>
          <w:tab w:val="clear" w:pos="1440"/>
          <w:tab w:val="num" w:pos="1080"/>
        </w:tabs>
        <w:ind w:left="1080"/>
      </w:pPr>
      <w:r>
        <w:t xml:space="preserve">Initiate contact with the consulting attorney and the client; </w:t>
      </w:r>
    </w:p>
    <w:p w:rsidR="002B75EB" w:rsidRDefault="002B75EB" w:rsidP="002B75EB">
      <w:pPr>
        <w:numPr>
          <w:ilvl w:val="0"/>
          <w:numId w:val="3"/>
        </w:numPr>
        <w:tabs>
          <w:tab w:val="clear" w:pos="1440"/>
          <w:tab w:val="num" w:pos="1080"/>
        </w:tabs>
        <w:ind w:left="1080"/>
      </w:pPr>
      <w:r>
        <w:t>Meet regularly with the client;</w:t>
      </w:r>
    </w:p>
    <w:p w:rsidR="002B75EB" w:rsidRDefault="002B75EB" w:rsidP="002B75EB">
      <w:pPr>
        <w:numPr>
          <w:ilvl w:val="0"/>
          <w:numId w:val="3"/>
        </w:numPr>
        <w:tabs>
          <w:tab w:val="clear" w:pos="1440"/>
          <w:tab w:val="num" w:pos="1080"/>
        </w:tabs>
        <w:ind w:left="1080"/>
      </w:pPr>
      <w:r>
        <w:t>Regularly review case progress with the Consulting Attorney (“CA”) assigned to the case;</w:t>
      </w:r>
    </w:p>
    <w:p w:rsidR="002B75EB" w:rsidRDefault="002B75EB" w:rsidP="002B75EB">
      <w:pPr>
        <w:numPr>
          <w:ilvl w:val="1"/>
          <w:numId w:val="3"/>
        </w:numPr>
      </w:pPr>
      <w:r>
        <w:t xml:space="preserve">The CA should review drafts of all applications, briefs, and other pleadings prior to submission;  </w:t>
      </w:r>
    </w:p>
    <w:p w:rsidR="002B75EB" w:rsidRDefault="002B75EB" w:rsidP="002B75EB">
      <w:pPr>
        <w:numPr>
          <w:ilvl w:val="1"/>
          <w:numId w:val="3"/>
        </w:numPr>
      </w:pPr>
      <w:r>
        <w:t>The Advocates’ Refugee &amp; Asylum Project staff is an additional resource for the VA and is available to answer questions or review documents if the CA is unavailable.</w:t>
      </w:r>
    </w:p>
    <w:p w:rsidR="002B75EB" w:rsidRDefault="002B75EB" w:rsidP="002B75EB">
      <w:pPr>
        <w:numPr>
          <w:ilvl w:val="0"/>
          <w:numId w:val="4"/>
        </w:numPr>
        <w:tabs>
          <w:tab w:val="clear" w:pos="1800"/>
          <w:tab w:val="num" w:pos="1080"/>
        </w:tabs>
        <w:ind w:left="1080"/>
      </w:pPr>
      <w:r>
        <w:t>Sign onto the online support service, Probono.Net/Asylum Law practice area, to receive notices of changes in immigration law and policy; and</w:t>
      </w:r>
    </w:p>
    <w:p w:rsidR="002B75EB" w:rsidRDefault="002B75EB" w:rsidP="002B75EB">
      <w:pPr>
        <w:numPr>
          <w:ilvl w:val="0"/>
          <w:numId w:val="4"/>
        </w:numPr>
        <w:tabs>
          <w:tab w:val="clear" w:pos="1800"/>
          <w:tab w:val="num" w:pos="1080"/>
        </w:tabs>
        <w:ind w:left="1080"/>
      </w:pPr>
      <w:r>
        <w:t>Attend The</w:t>
      </w:r>
      <w:r w:rsidR="00E7347E">
        <w:t xml:space="preserve"> </w:t>
      </w:r>
      <w:r>
        <w:t xml:space="preserve">Advocates’ annual Asylum Conference or review the conference manual.  </w:t>
      </w:r>
    </w:p>
    <w:p w:rsidR="002B75EB" w:rsidRDefault="002B75EB" w:rsidP="002B75EB"/>
    <w:p w:rsidR="002B75EB" w:rsidRDefault="002B75EB" w:rsidP="002B75EB"/>
    <w:p w:rsidR="002B75EB" w:rsidRDefault="002B75EB" w:rsidP="002B75EB">
      <w:pPr>
        <w:rPr>
          <w:b/>
          <w:bCs/>
        </w:rPr>
      </w:pPr>
      <w:r>
        <w:rPr>
          <w:b/>
          <w:bCs/>
          <w:u w:val="single"/>
        </w:rPr>
        <w:t>Reporting to The Advocates</w:t>
      </w:r>
    </w:p>
    <w:p w:rsidR="002B75EB" w:rsidRDefault="002B75EB" w:rsidP="002B75EB"/>
    <w:p w:rsidR="002B75EB" w:rsidRDefault="002B75EB" w:rsidP="002B75EB">
      <w:r>
        <w:t xml:space="preserve">The Advocates is committed to providing the support necessary for the VA to successfully represent the </w:t>
      </w:r>
      <w:r>
        <w:rPr>
          <w:i/>
          <w:iCs/>
        </w:rPr>
        <w:t>pro bono</w:t>
      </w:r>
      <w:r>
        <w:t xml:space="preserve"> client.  To do this, The Advocates must be apprised of the status of the case at all times.  The VA is expected to provide the following:</w:t>
      </w:r>
    </w:p>
    <w:p w:rsidR="002B75EB" w:rsidRDefault="002B75EB" w:rsidP="002B75EB"/>
    <w:p w:rsidR="002B75EB" w:rsidRDefault="002B75EB" w:rsidP="002B75EB">
      <w:pPr>
        <w:numPr>
          <w:ilvl w:val="0"/>
          <w:numId w:val="7"/>
        </w:numPr>
        <w:tabs>
          <w:tab w:val="clear" w:pos="2160"/>
          <w:tab w:val="num" w:pos="1080"/>
        </w:tabs>
        <w:ind w:left="1080"/>
      </w:pPr>
      <w:r>
        <w:t>Annual accounting of time spent on case, hourly billing rate, and expenses donated to be collected each July;</w:t>
      </w:r>
    </w:p>
    <w:p w:rsidR="002B75EB" w:rsidRDefault="002B75EB" w:rsidP="002B75EB">
      <w:pPr>
        <w:numPr>
          <w:ilvl w:val="0"/>
          <w:numId w:val="7"/>
        </w:numPr>
        <w:tabs>
          <w:tab w:val="clear" w:pos="2160"/>
          <w:tab w:val="num" w:pos="1080"/>
        </w:tabs>
        <w:ind w:left="1080"/>
      </w:pPr>
      <w:r>
        <w:t>Electronic or paper copies of all documents filed in the client’s case;</w:t>
      </w:r>
    </w:p>
    <w:p w:rsidR="002B75EB" w:rsidRDefault="002B75EB" w:rsidP="002B75EB">
      <w:pPr>
        <w:numPr>
          <w:ilvl w:val="0"/>
          <w:numId w:val="7"/>
        </w:numPr>
        <w:tabs>
          <w:tab w:val="clear" w:pos="2160"/>
          <w:tab w:val="num" w:pos="1080"/>
        </w:tabs>
        <w:ind w:left="1080"/>
      </w:pPr>
      <w:r>
        <w:t>Notice of all decisions in the client’s case;</w:t>
      </w:r>
    </w:p>
    <w:p w:rsidR="002B75EB" w:rsidRDefault="002B75EB" w:rsidP="002B75EB">
      <w:pPr>
        <w:numPr>
          <w:ilvl w:val="0"/>
          <w:numId w:val="7"/>
        </w:numPr>
        <w:tabs>
          <w:tab w:val="clear" w:pos="2160"/>
          <w:tab w:val="num" w:pos="1080"/>
        </w:tabs>
        <w:ind w:left="1080"/>
      </w:pPr>
      <w:r>
        <w:t>Changes in the client’s address or telephone number;</w:t>
      </w:r>
    </w:p>
    <w:p w:rsidR="002B75EB" w:rsidRDefault="002B75EB" w:rsidP="002B75EB">
      <w:pPr>
        <w:numPr>
          <w:ilvl w:val="0"/>
          <w:numId w:val="7"/>
        </w:numPr>
        <w:tabs>
          <w:tab w:val="clear" w:pos="2160"/>
          <w:tab w:val="num" w:pos="1080"/>
        </w:tabs>
        <w:ind w:left="1080"/>
      </w:pPr>
      <w:r>
        <w:t>Changes in the VA’s address, telephone number, or email;</w:t>
      </w:r>
    </w:p>
    <w:p w:rsidR="002B75EB" w:rsidRDefault="002B75EB" w:rsidP="002B75EB">
      <w:pPr>
        <w:numPr>
          <w:ilvl w:val="0"/>
          <w:numId w:val="7"/>
        </w:numPr>
        <w:tabs>
          <w:tab w:val="clear" w:pos="2160"/>
          <w:tab w:val="num" w:pos="1080"/>
        </w:tabs>
        <w:ind w:left="1080"/>
      </w:pPr>
      <w:r>
        <w:t>Copy of the retainer agreement (and any updates or modifications) between the VA and the client; and</w:t>
      </w:r>
    </w:p>
    <w:p w:rsidR="002B75EB" w:rsidRDefault="002B75EB" w:rsidP="002B75EB">
      <w:pPr>
        <w:numPr>
          <w:ilvl w:val="0"/>
          <w:numId w:val="7"/>
        </w:numPr>
        <w:tabs>
          <w:tab w:val="clear" w:pos="2160"/>
          <w:tab w:val="num" w:pos="1080"/>
        </w:tabs>
        <w:ind w:left="1080"/>
      </w:pPr>
      <w:r>
        <w:t>Copy of the case closing letter from the VA to the client.</w:t>
      </w:r>
    </w:p>
    <w:p w:rsidR="002B75EB" w:rsidRDefault="002B75EB" w:rsidP="002B75EB"/>
    <w:p w:rsidR="002B75EB" w:rsidRDefault="002B75EB" w:rsidP="002B75EB"/>
    <w:p w:rsidR="002B75EB" w:rsidRPr="008E0B99" w:rsidRDefault="002B75EB" w:rsidP="002B75EB">
      <w:pPr>
        <w:pStyle w:val="Footer"/>
        <w:tabs>
          <w:tab w:val="clear" w:pos="4320"/>
          <w:tab w:val="clear" w:pos="8640"/>
        </w:tabs>
        <w:rPr>
          <w:b/>
          <w:u w:val="single"/>
        </w:rPr>
      </w:pPr>
      <w:r w:rsidRPr="008E0B99">
        <w:rPr>
          <w:b/>
          <w:u w:val="single"/>
        </w:rPr>
        <w:t>Retainer Agreement</w:t>
      </w:r>
    </w:p>
    <w:p w:rsidR="002B75EB" w:rsidRDefault="002B75EB" w:rsidP="002B75EB">
      <w:pPr>
        <w:pStyle w:val="Footer"/>
        <w:tabs>
          <w:tab w:val="clear" w:pos="4320"/>
          <w:tab w:val="clear" w:pos="8640"/>
        </w:tabs>
      </w:pPr>
    </w:p>
    <w:p w:rsidR="002B75EB" w:rsidRDefault="002B75EB" w:rsidP="002B75EB">
      <w:r>
        <w:rPr>
          <w:b/>
          <w:bCs/>
        </w:rPr>
        <w:t>The VA must complete a retainer agreement between the VA and the client.</w:t>
      </w:r>
      <w:r>
        <w:t xml:space="preserve">  </w:t>
      </w:r>
    </w:p>
    <w:p w:rsidR="002B75EB" w:rsidRDefault="002B75EB" w:rsidP="002B75EB"/>
    <w:p w:rsidR="002B75EB" w:rsidRPr="00500EEC" w:rsidRDefault="002B75EB" w:rsidP="002B75EB">
      <w:pPr>
        <w:numPr>
          <w:ilvl w:val="0"/>
          <w:numId w:val="5"/>
        </w:numPr>
        <w:tabs>
          <w:tab w:val="clear" w:pos="1440"/>
          <w:tab w:val="num" w:pos="1080"/>
        </w:tabs>
        <w:ind w:left="1080"/>
        <w:rPr>
          <w:u w:val="single"/>
        </w:rPr>
      </w:pPr>
      <w:r w:rsidRPr="00500EEC">
        <w:rPr>
          <w:u w:val="single"/>
        </w:rPr>
        <w:t xml:space="preserve">Scope of Representation  </w:t>
      </w:r>
    </w:p>
    <w:p w:rsidR="002B75EB" w:rsidRDefault="002B75EB" w:rsidP="002B75EB">
      <w:pPr>
        <w:numPr>
          <w:ilvl w:val="1"/>
          <w:numId w:val="5"/>
        </w:numPr>
      </w:pPr>
      <w:r>
        <w:t xml:space="preserve">The VA must discuss with the client precisely what services the VA has agreed to provide </w:t>
      </w:r>
      <w:r w:rsidRPr="009A13BF">
        <w:rPr>
          <w:i/>
        </w:rPr>
        <w:t>pro bono</w:t>
      </w:r>
      <w:r>
        <w:t xml:space="preserve">.  </w:t>
      </w:r>
    </w:p>
    <w:p w:rsidR="002B75EB" w:rsidRDefault="002B75EB" w:rsidP="002B75EB">
      <w:pPr>
        <w:numPr>
          <w:ilvl w:val="2"/>
          <w:numId w:val="5"/>
        </w:numPr>
      </w:pPr>
      <w:r>
        <w:t xml:space="preserve">Asylum cases may be completed quickly or may take years to win.  Even after asylum is granted, clients may have continuing legal rights and needs.  The VA and client must discuss, agree to, and understand the scope of the agreement at the outset of the attorney/client relationship.  </w:t>
      </w:r>
    </w:p>
    <w:p w:rsidR="002B75EB" w:rsidRDefault="002B75EB" w:rsidP="002B75EB">
      <w:pPr>
        <w:numPr>
          <w:ilvl w:val="1"/>
          <w:numId w:val="5"/>
        </w:numPr>
      </w:pPr>
      <w:r>
        <w:rPr>
          <w:b/>
          <w:bCs/>
          <w:u w:val="single"/>
        </w:rPr>
        <w:t>The Advocates expects that the VA will complete the work required in the case in the particular stage assigned: affirmative, removal, or appeal</w:t>
      </w:r>
      <w:r>
        <w:rPr>
          <w:b/>
          <w:bCs/>
        </w:rPr>
        <w:t>.</w:t>
      </w:r>
      <w:r>
        <w:t xml:space="preserve">  </w:t>
      </w:r>
    </w:p>
    <w:p w:rsidR="002B75EB" w:rsidRDefault="002B75EB" w:rsidP="002B75EB">
      <w:pPr>
        <w:numPr>
          <w:ilvl w:val="2"/>
          <w:numId w:val="5"/>
        </w:numPr>
      </w:pPr>
      <w:r>
        <w:t xml:space="preserve">The Advocates generally assigns cases to VA’s in one of four procedural postures: an affirmative case to be filed with the Asylum Office; a removal case to be litigated before the immigration court; an appeal case before the Board of Immigration Appeals; or a petition for review in the Federal Court of Appeals.  </w:t>
      </w:r>
    </w:p>
    <w:p w:rsidR="002B75EB" w:rsidRDefault="002B75EB" w:rsidP="002B75EB">
      <w:pPr>
        <w:numPr>
          <w:ilvl w:val="2"/>
          <w:numId w:val="5"/>
        </w:numPr>
      </w:pPr>
      <w:r>
        <w:t>If the VA feels unable to continue with representation at the next stage, the case will be reassigned to a new VA if the client remains eligible for The Advocates services or will be referred to private attorneys for paid representation.</w:t>
      </w:r>
    </w:p>
    <w:p w:rsidR="002B75EB" w:rsidRDefault="002B75EB" w:rsidP="002B75EB">
      <w:pPr>
        <w:numPr>
          <w:ilvl w:val="1"/>
          <w:numId w:val="5"/>
        </w:numPr>
      </w:pPr>
      <w:r>
        <w:t xml:space="preserve">The VA agrees to charge no legal fees for the </w:t>
      </w:r>
      <w:r>
        <w:rPr>
          <w:i/>
          <w:iCs/>
        </w:rPr>
        <w:t>pro bono</w:t>
      </w:r>
      <w:r>
        <w:t xml:space="preserve"> representation provided to the </w:t>
      </w:r>
      <w:proofErr w:type="spellStart"/>
      <w:r>
        <w:t>The</w:t>
      </w:r>
      <w:proofErr w:type="spellEnd"/>
      <w:r>
        <w:t xml:space="preserve"> Advocates client, and to cover the costs of representation, including postage, copying, and the like.  </w:t>
      </w:r>
    </w:p>
    <w:p w:rsidR="002B75EB" w:rsidRDefault="002B75EB" w:rsidP="002B75EB">
      <w:pPr>
        <w:numPr>
          <w:ilvl w:val="2"/>
          <w:numId w:val="5"/>
        </w:numPr>
      </w:pPr>
      <w:r>
        <w:t xml:space="preserve">The Advocates cannot reimburse VAs for any costs.  Please keep in mind that The Advocates accepts only clients whose income falls below 125% of the federal poverty level and that we do not expect clients to cover these costs.  As a VA, we expect you to donate both your professional skills as well as other costs related to representing your client.  If your firm or agency does not allow you to cover these costs, please discuss with The Advocates whether you can still take the case.  </w:t>
      </w:r>
    </w:p>
    <w:p w:rsidR="002B75EB" w:rsidRDefault="002B75EB" w:rsidP="002B75EB"/>
    <w:p w:rsidR="002B75EB" w:rsidRDefault="002B75EB" w:rsidP="002B75EB">
      <w:pPr>
        <w:numPr>
          <w:ilvl w:val="0"/>
          <w:numId w:val="5"/>
        </w:numPr>
        <w:tabs>
          <w:tab w:val="clear" w:pos="1440"/>
          <w:tab w:val="num" w:pos="1080"/>
        </w:tabs>
        <w:ind w:left="1080"/>
      </w:pPr>
      <w:r>
        <w:t>Malpractice insurance</w:t>
      </w:r>
    </w:p>
    <w:p w:rsidR="002B75EB" w:rsidRDefault="002B75EB" w:rsidP="002B75EB">
      <w:pPr>
        <w:numPr>
          <w:ilvl w:val="1"/>
          <w:numId w:val="5"/>
        </w:numPr>
      </w:pPr>
      <w:r>
        <w:t xml:space="preserve"> Malpractice insurance is available to The Advocates’ volunteers through the Volunteer Lawyers Network (“VLN”).  </w:t>
      </w:r>
    </w:p>
    <w:p w:rsidR="002B75EB" w:rsidRDefault="002B75EB" w:rsidP="002B75EB">
      <w:pPr>
        <w:numPr>
          <w:ilvl w:val="2"/>
          <w:numId w:val="5"/>
        </w:numPr>
      </w:pPr>
      <w:r>
        <w:t xml:space="preserve">To be eligible for this insurance the VA must be a member of VLN and use the enclosed VLN Retainer Agreement.   </w:t>
      </w:r>
    </w:p>
    <w:p w:rsidR="002B75EB" w:rsidRDefault="002B75EB" w:rsidP="002B75EB"/>
    <w:p w:rsidR="002B75EB" w:rsidRDefault="002B75EB" w:rsidP="002B75EB"/>
    <w:p w:rsidR="002B75EB" w:rsidRDefault="002B75EB" w:rsidP="002B75EB">
      <w:pPr>
        <w:rPr>
          <w:b/>
          <w:u w:val="single"/>
        </w:rPr>
      </w:pPr>
      <w:r>
        <w:rPr>
          <w:b/>
          <w:u w:val="single"/>
        </w:rPr>
        <w:t>If You Need an Interpreter</w:t>
      </w:r>
    </w:p>
    <w:p w:rsidR="002B75EB" w:rsidRDefault="002B75EB" w:rsidP="002B75EB">
      <w:pPr>
        <w:rPr>
          <w:b/>
          <w:u w:val="single"/>
        </w:rPr>
      </w:pPr>
    </w:p>
    <w:p w:rsidR="002B75EB" w:rsidRDefault="002B75EB" w:rsidP="002B75EB">
      <w:pPr>
        <w:ind w:firstLine="720"/>
      </w:pPr>
      <w:r>
        <w:t>If an interpreter is needed:</w:t>
      </w:r>
    </w:p>
    <w:p w:rsidR="002B75EB" w:rsidRDefault="002B75EB" w:rsidP="002B75EB">
      <w:pPr>
        <w:ind w:firstLine="720"/>
      </w:pPr>
    </w:p>
    <w:p w:rsidR="002B75EB" w:rsidRDefault="002B75EB" w:rsidP="002B75EB">
      <w:pPr>
        <w:numPr>
          <w:ilvl w:val="0"/>
          <w:numId w:val="11"/>
        </w:numPr>
        <w:tabs>
          <w:tab w:val="clear" w:pos="1500"/>
          <w:tab w:val="num" w:pos="1080"/>
        </w:tabs>
        <w:ind w:left="1080"/>
      </w:pPr>
      <w:r>
        <w:t xml:space="preserve">The VA is responsible for ensuring that your client has a competent interpreter for case preparation and for an affirmative asylum interview.  </w:t>
      </w:r>
    </w:p>
    <w:p w:rsidR="00E7347E" w:rsidRDefault="002B75EB" w:rsidP="00E7347E">
      <w:pPr>
        <w:numPr>
          <w:ilvl w:val="1"/>
          <w:numId w:val="11"/>
        </w:numPr>
      </w:pPr>
      <w:r>
        <w:t xml:space="preserve">The Advocates may be able to assist you in finding an interpreter or translator from our pool of volunteers.  </w:t>
      </w:r>
      <w:r w:rsidR="00E7347E">
        <w:t xml:space="preserve">Submit a request via our website at: </w:t>
      </w:r>
      <w:hyperlink r:id="rId13" w:history="1">
        <w:r w:rsidR="00E7347E" w:rsidRPr="004E3E43">
          <w:rPr>
            <w:rStyle w:val="Hyperlink"/>
          </w:rPr>
          <w:t>http://advrights.org/Request_an_Interpreter_or_Translation</w:t>
        </w:r>
      </w:hyperlink>
      <w:r w:rsidR="00E7347E">
        <w:t xml:space="preserve"> </w:t>
      </w:r>
    </w:p>
    <w:p w:rsidR="002B75EB" w:rsidRDefault="002B75EB" w:rsidP="002B75EB">
      <w:pPr>
        <w:numPr>
          <w:ilvl w:val="1"/>
          <w:numId w:val="11"/>
        </w:numPr>
      </w:pPr>
      <w:r>
        <w:t xml:space="preserve">If you find an interpreter who needs training in working with asylum-seekers, we would happy to provide some training materials for him or her.  </w:t>
      </w:r>
    </w:p>
    <w:p w:rsidR="002B75EB" w:rsidRDefault="002B75EB" w:rsidP="002B75EB">
      <w:pPr>
        <w:numPr>
          <w:ilvl w:val="1"/>
          <w:numId w:val="11"/>
        </w:numPr>
      </w:pPr>
      <w:r>
        <w:t xml:space="preserve">Additional resources for volunteer interpreters may include foreign language departments at local universities or even your immediate colleagues.  </w:t>
      </w:r>
    </w:p>
    <w:p w:rsidR="002B75EB" w:rsidRDefault="002B75EB" w:rsidP="002B75EB">
      <w:pPr>
        <w:numPr>
          <w:ilvl w:val="0"/>
          <w:numId w:val="11"/>
        </w:numPr>
        <w:tabs>
          <w:tab w:val="clear" w:pos="1500"/>
          <w:tab w:val="num" w:pos="1080"/>
        </w:tabs>
        <w:ind w:left="1080"/>
      </w:pPr>
      <w:r>
        <w:t xml:space="preserve">All foreign language documents submitted to immigration must be accompanied by a translation and a notarized certificate of translation. </w:t>
      </w:r>
    </w:p>
    <w:p w:rsidR="002B75EB" w:rsidRDefault="002B75EB" w:rsidP="002B75EB">
      <w:pPr>
        <w:numPr>
          <w:ilvl w:val="0"/>
          <w:numId w:val="11"/>
        </w:numPr>
        <w:tabs>
          <w:tab w:val="clear" w:pos="1500"/>
          <w:tab w:val="num" w:pos="1080"/>
        </w:tabs>
        <w:ind w:left="1080"/>
      </w:pPr>
      <w:r>
        <w:t>The court will provide a certified interpreter for any hearings in front of an immigration judge.  During Master Calendar Hearings, the interpreter may be through the telephone.</w:t>
      </w:r>
    </w:p>
    <w:p w:rsidR="002B75EB" w:rsidRDefault="002B75EB" w:rsidP="002B75EB">
      <w:pPr>
        <w:numPr>
          <w:ilvl w:val="0"/>
          <w:numId w:val="11"/>
        </w:numPr>
        <w:tabs>
          <w:tab w:val="clear" w:pos="1500"/>
          <w:tab w:val="num" w:pos="1080"/>
        </w:tabs>
        <w:ind w:left="1080"/>
      </w:pPr>
      <w:r>
        <w:t>If your client uses a friend or family member to interpret, it would still be helpful to find an independent interpreter or translator to review the case to avoid problems caused by inaccurate translations or difficulty discussing sensitive matters with friends or family members.  Never rely on children to interpret.</w:t>
      </w:r>
    </w:p>
    <w:p w:rsidR="002B75EB" w:rsidRDefault="002B75EB" w:rsidP="002B75EB">
      <w:pPr>
        <w:rPr>
          <w:b/>
          <w:u w:val="single"/>
        </w:rPr>
      </w:pPr>
    </w:p>
    <w:p w:rsidR="002B75EB" w:rsidRDefault="002B75EB" w:rsidP="002B75EB">
      <w:pPr>
        <w:rPr>
          <w:b/>
          <w:u w:val="single"/>
        </w:rPr>
      </w:pPr>
      <w:r>
        <w:rPr>
          <w:b/>
          <w:u w:val="single"/>
        </w:rPr>
        <w:t>If Your Client has Experienced Trauma</w:t>
      </w:r>
    </w:p>
    <w:p w:rsidR="002B75EB" w:rsidRDefault="002B75EB" w:rsidP="002B75EB">
      <w:pPr>
        <w:rPr>
          <w:b/>
          <w:u w:val="single"/>
        </w:rPr>
      </w:pPr>
    </w:p>
    <w:p w:rsidR="002B75EB" w:rsidRDefault="002B75EB" w:rsidP="005B0162">
      <w:r>
        <w:t>If your client suffers from medical or psychological problems resulting from torture or mistreatment, evaluation</w:t>
      </w:r>
      <w:r w:rsidR="005B0162">
        <w:t>s</w:t>
      </w:r>
      <w:r>
        <w:t xml:space="preserve"> from physician</w:t>
      </w:r>
      <w:r w:rsidR="005B0162">
        <w:t>s</w:t>
      </w:r>
      <w:r>
        <w:t xml:space="preserve"> or therapist</w:t>
      </w:r>
      <w:r w:rsidR="005B0162">
        <w:t>s</w:t>
      </w:r>
      <w:r>
        <w:t xml:space="preserve"> may be critical evidence.  </w:t>
      </w:r>
    </w:p>
    <w:p w:rsidR="002B75EB" w:rsidRDefault="002B75EB" w:rsidP="002B75EB">
      <w:pPr>
        <w:ind w:firstLine="720"/>
      </w:pPr>
    </w:p>
    <w:p w:rsidR="002B75EB" w:rsidRDefault="002B75EB" w:rsidP="002B75EB">
      <w:pPr>
        <w:numPr>
          <w:ilvl w:val="0"/>
          <w:numId w:val="12"/>
        </w:numPr>
        <w:tabs>
          <w:tab w:val="clear" w:pos="1440"/>
        </w:tabs>
        <w:ind w:left="1080"/>
      </w:pPr>
      <w:r>
        <w:t>If your client is also a client of the Center for Victims of Torture, please contact their social worker or therapist immediately to work on this case.</w:t>
      </w:r>
    </w:p>
    <w:p w:rsidR="002B75EB" w:rsidRDefault="002B75EB" w:rsidP="002B75EB">
      <w:pPr>
        <w:numPr>
          <w:ilvl w:val="0"/>
          <w:numId w:val="12"/>
        </w:numPr>
        <w:tabs>
          <w:tab w:val="clear" w:pos="1440"/>
        </w:tabs>
        <w:ind w:left="1080"/>
      </w:pPr>
      <w:r>
        <w:t xml:space="preserve">Additionally, you should have the client sign a consent form so you can coordinate efforts with the social worker or therapist. </w:t>
      </w:r>
    </w:p>
    <w:p w:rsidR="002B75EB" w:rsidRPr="00527B58" w:rsidRDefault="002B75EB" w:rsidP="002B75EB">
      <w:pPr>
        <w:numPr>
          <w:ilvl w:val="0"/>
          <w:numId w:val="12"/>
        </w:numPr>
        <w:tabs>
          <w:tab w:val="clear" w:pos="1440"/>
        </w:tabs>
        <w:ind w:left="1080"/>
        <w:rPr>
          <w:b/>
          <w:u w:val="single"/>
        </w:rPr>
      </w:pPr>
      <w:r>
        <w:t xml:space="preserve">If your client is not going to the Center for Victims of Torture but you believe an evaluation would be helpful, we may be able to refer your client to a panel of physicians trained by Physicians for Human Rights, the Center for Victims of Torture, and The Advocates for Human Rights.  </w:t>
      </w:r>
    </w:p>
    <w:p w:rsidR="002B75EB" w:rsidRDefault="002B75EB" w:rsidP="002B75EB">
      <w:pPr>
        <w:ind w:left="720"/>
        <w:rPr>
          <w:b/>
          <w:u w:val="single"/>
        </w:rPr>
      </w:pPr>
    </w:p>
    <w:p w:rsidR="002B75EB" w:rsidRPr="00527B58" w:rsidRDefault="002B75EB" w:rsidP="002B75EB"/>
    <w:p w:rsidR="002B75EB" w:rsidRPr="00500EEC" w:rsidRDefault="002B75EB" w:rsidP="002B75EB">
      <w:pPr>
        <w:rPr>
          <w:b/>
          <w:u w:val="single"/>
        </w:rPr>
      </w:pPr>
      <w:r w:rsidRPr="00500EEC">
        <w:rPr>
          <w:b/>
          <w:u w:val="single"/>
        </w:rPr>
        <w:t>Continuing Representation After Asylum is Granted</w:t>
      </w:r>
    </w:p>
    <w:p w:rsidR="002B75EB" w:rsidRDefault="002B75EB" w:rsidP="002B75EB"/>
    <w:p w:rsidR="002B75EB" w:rsidRDefault="002B75EB" w:rsidP="002B75EB">
      <w:r>
        <w:t xml:space="preserve">Once the client is </w:t>
      </w:r>
      <w:r>
        <w:rPr>
          <w:b/>
          <w:bCs/>
        </w:rPr>
        <w:t>granted asylum,</w:t>
      </w:r>
      <w:r>
        <w:t xml:space="preserve"> the client is entitled to petition to bring immediate family members to the </w:t>
      </w:r>
      <w:smartTag w:uri="urn:schemas-microsoft-com:office:smarttags" w:element="country-region">
        <w:r>
          <w:t>U.S.</w:t>
        </w:r>
      </w:smartTag>
      <w:r>
        <w:t xml:space="preserve">, to apply for a travel document, and to apply for lawful permanent residence in the </w:t>
      </w:r>
      <w:smartTag w:uri="urn:schemas-microsoft-com:office:smarttags" w:element="place">
        <w:smartTag w:uri="urn:schemas-microsoft-com:office:smarttags" w:element="country-region">
          <w:r>
            <w:t>U.S.</w:t>
          </w:r>
        </w:smartTag>
      </w:smartTag>
      <w:r>
        <w:t xml:space="preserve">  </w:t>
      </w:r>
    </w:p>
    <w:p w:rsidR="002B75EB" w:rsidRDefault="002B75EB" w:rsidP="002B75EB"/>
    <w:p w:rsidR="002B75EB" w:rsidRPr="000F1D32" w:rsidRDefault="002B75EB" w:rsidP="002B75EB">
      <w:pPr>
        <w:numPr>
          <w:ilvl w:val="0"/>
          <w:numId w:val="6"/>
        </w:numPr>
        <w:tabs>
          <w:tab w:val="clear" w:pos="2160"/>
          <w:tab w:val="num" w:pos="1080"/>
        </w:tabs>
        <w:ind w:left="1080"/>
        <w:rPr>
          <w:u w:val="single"/>
        </w:rPr>
      </w:pPr>
      <w:r>
        <w:t xml:space="preserve">The VA may wish to assist the client with these ancillary matters.  </w:t>
      </w:r>
      <w:r w:rsidRPr="00490DDE">
        <w:rPr>
          <w:u w:val="single"/>
        </w:rPr>
        <w:t>However,</w:t>
      </w:r>
      <w:r>
        <w:rPr>
          <w:u w:val="single"/>
        </w:rPr>
        <w:t xml:space="preserve"> the VA is not required to continue representing the client for this next step</w:t>
      </w:r>
      <w:r w:rsidRPr="000F1D32">
        <w:rPr>
          <w:u w:val="single"/>
        </w:rPr>
        <w:t xml:space="preserve">.  </w:t>
      </w:r>
    </w:p>
    <w:p w:rsidR="002B75EB" w:rsidRDefault="002B75EB" w:rsidP="002B75EB">
      <w:pPr>
        <w:numPr>
          <w:ilvl w:val="0"/>
          <w:numId w:val="6"/>
        </w:numPr>
        <w:tabs>
          <w:tab w:val="clear" w:pos="2160"/>
          <w:tab w:val="num" w:pos="1080"/>
        </w:tabs>
        <w:ind w:left="1080"/>
      </w:pPr>
      <w:r>
        <w:rPr>
          <w:b/>
          <w:bCs/>
        </w:rPr>
        <w:t xml:space="preserve">If the VA chooses to continue working with your client on ancillary matters after asylum is granted, the VA must notify The Advocates of the change in case status, </w:t>
      </w:r>
      <w:r w:rsidRPr="00365895">
        <w:rPr>
          <w:b/>
          <w:bCs/>
          <w:i/>
        </w:rPr>
        <w:t>and</w:t>
      </w:r>
      <w:r>
        <w:rPr>
          <w:b/>
          <w:bCs/>
        </w:rPr>
        <w:t xml:space="preserve"> execute a new retainer agreement with the client outlining the scope of the relationship.</w:t>
      </w:r>
    </w:p>
    <w:p w:rsidR="002B75EB" w:rsidRDefault="002B75EB" w:rsidP="002B75EB"/>
    <w:p w:rsidR="002B75EB" w:rsidRPr="000F1D32" w:rsidRDefault="002B75EB" w:rsidP="002B75EB">
      <w:pPr>
        <w:rPr>
          <w:b/>
          <w:u w:val="single"/>
        </w:rPr>
      </w:pPr>
      <w:r w:rsidRPr="000F1D32">
        <w:rPr>
          <w:b/>
          <w:u w:val="single"/>
        </w:rPr>
        <w:t>Closing the Case</w:t>
      </w:r>
    </w:p>
    <w:p w:rsidR="002B75EB" w:rsidRDefault="002B75EB" w:rsidP="002B75EB"/>
    <w:p w:rsidR="002B75EB" w:rsidRDefault="002B75EB" w:rsidP="002B75EB">
      <w:r>
        <w:t>Upon the completion of agreed-upon legal work, the VA is expected to complete a number of tasks:</w:t>
      </w:r>
    </w:p>
    <w:p w:rsidR="002B75EB" w:rsidRPr="003179DF" w:rsidRDefault="002B75EB" w:rsidP="002B75EB">
      <w:pPr>
        <w:ind w:left="720"/>
      </w:pPr>
    </w:p>
    <w:p w:rsidR="002B75EB" w:rsidRPr="00311CD5" w:rsidRDefault="002B75EB" w:rsidP="002B75EB">
      <w:pPr>
        <w:numPr>
          <w:ilvl w:val="0"/>
          <w:numId w:val="10"/>
        </w:numPr>
        <w:tabs>
          <w:tab w:val="clear" w:pos="1440"/>
        </w:tabs>
        <w:ind w:left="1080"/>
      </w:pPr>
      <w:r>
        <w:t>Notify The Advocates of the case closing;</w:t>
      </w:r>
    </w:p>
    <w:p w:rsidR="002B75EB" w:rsidRDefault="002B75EB" w:rsidP="002B75EB">
      <w:pPr>
        <w:numPr>
          <w:ilvl w:val="0"/>
          <w:numId w:val="10"/>
        </w:numPr>
        <w:tabs>
          <w:tab w:val="clear" w:pos="1440"/>
        </w:tabs>
        <w:ind w:left="1080"/>
      </w:pPr>
      <w:r>
        <w:rPr>
          <w:b/>
          <w:bCs/>
        </w:rPr>
        <w:t>Write a closing letter to the client</w:t>
      </w:r>
      <w:r>
        <w:t xml:space="preserve"> summarizing the outcome of the case, any expected deadlines or obligations the client must be aware of, and notifying the client that because all work agreed to in the retainer agreement has been completed, the attorney/client relationship is terminated;  </w:t>
      </w:r>
    </w:p>
    <w:p w:rsidR="002B75EB" w:rsidRDefault="002B75EB" w:rsidP="00E7347E">
      <w:pPr>
        <w:numPr>
          <w:ilvl w:val="0"/>
          <w:numId w:val="9"/>
        </w:numPr>
        <w:tabs>
          <w:tab w:val="clear" w:pos="1440"/>
        </w:tabs>
        <w:ind w:left="1080"/>
      </w:pPr>
      <w:r>
        <w:t xml:space="preserve">Fill out the </w:t>
      </w:r>
      <w:proofErr w:type="spellStart"/>
      <w:r>
        <w:t>The</w:t>
      </w:r>
      <w:proofErr w:type="spellEnd"/>
      <w:r>
        <w:t xml:space="preserve"> Advocates closing form</w:t>
      </w:r>
      <w:r w:rsidR="00E7347E">
        <w:t xml:space="preserve">: </w:t>
      </w:r>
      <w:hyperlink r:id="rId14" w:history="1">
        <w:r w:rsidR="00642398" w:rsidRPr="00D05D98">
          <w:rPr>
            <w:rStyle w:val="Hyperlink"/>
          </w:rPr>
          <w:t>http://www.theadvocatesforhumanrights.org/volunteer_attorney_case_closing_form</w:t>
        </w:r>
      </w:hyperlink>
    </w:p>
    <w:p w:rsidR="002B75EB" w:rsidRDefault="002B75EB" w:rsidP="002B75EB"/>
    <w:p w:rsidR="002B75EB" w:rsidRPr="00E7347E" w:rsidRDefault="002B75EB" w:rsidP="002B75EB">
      <w:pPr>
        <w:pStyle w:val="Heading1"/>
        <w:rPr>
          <w:bCs w:val="0"/>
          <w:sz w:val="28"/>
          <w:szCs w:val="28"/>
        </w:rPr>
      </w:pPr>
      <w:r w:rsidRPr="00E7347E">
        <w:rPr>
          <w:bCs w:val="0"/>
          <w:sz w:val="28"/>
          <w:szCs w:val="28"/>
        </w:rPr>
        <w:t>Consulting Attorney</w:t>
      </w:r>
    </w:p>
    <w:p w:rsidR="002B75EB" w:rsidRDefault="002B75EB" w:rsidP="002B75EB"/>
    <w:p w:rsidR="002B75EB" w:rsidRDefault="002B75EB" w:rsidP="002B75EB">
      <w:r>
        <w:t xml:space="preserve">Most of the </w:t>
      </w:r>
      <w:proofErr w:type="spellStart"/>
      <w:r>
        <w:t>The</w:t>
      </w:r>
      <w:proofErr w:type="spellEnd"/>
      <w:r>
        <w:t xml:space="preserve"> Advocates’ VAs have little or no prior immigration law experience.  The CA is an experienced immigration practitioner who has agreed to advise the VA at each stage of the proceeding.  The responsibilities of the CA include the following:</w:t>
      </w:r>
    </w:p>
    <w:p w:rsidR="002B75EB" w:rsidRDefault="002B75EB" w:rsidP="002B75EB">
      <w:pPr>
        <w:numPr>
          <w:ilvl w:val="0"/>
          <w:numId w:val="8"/>
        </w:numPr>
        <w:tabs>
          <w:tab w:val="clear" w:pos="1440"/>
          <w:tab w:val="num" w:pos="1080"/>
        </w:tabs>
        <w:ind w:left="1080"/>
      </w:pPr>
      <w:r>
        <w:t xml:space="preserve">Meeting with the VA as soon as possible after the assignment of the case to review deadlines and discuss strategy;  </w:t>
      </w:r>
    </w:p>
    <w:p w:rsidR="002B75EB" w:rsidRDefault="002B75EB" w:rsidP="002B75EB">
      <w:pPr>
        <w:numPr>
          <w:ilvl w:val="0"/>
          <w:numId w:val="8"/>
        </w:numPr>
        <w:tabs>
          <w:tab w:val="clear" w:pos="1440"/>
          <w:tab w:val="num" w:pos="1080"/>
        </w:tabs>
        <w:ind w:left="1080"/>
      </w:pPr>
      <w:r>
        <w:t xml:space="preserve">Reviewing all submissions, including the asylum application, affidavit, brief, and supporting documentation prior to filing;  </w:t>
      </w:r>
    </w:p>
    <w:p w:rsidR="002B75EB" w:rsidRDefault="002B75EB" w:rsidP="002B75EB">
      <w:pPr>
        <w:numPr>
          <w:ilvl w:val="0"/>
          <w:numId w:val="8"/>
        </w:numPr>
        <w:tabs>
          <w:tab w:val="clear" w:pos="1440"/>
          <w:tab w:val="num" w:pos="1080"/>
        </w:tabs>
        <w:ind w:left="1080"/>
      </w:pPr>
      <w:r>
        <w:t xml:space="preserve">Possibly appear with the VA in immigration court or to meet occasionally with the VA and the client to prepare the case; and  </w:t>
      </w:r>
    </w:p>
    <w:p w:rsidR="002B75EB" w:rsidRDefault="002B75EB" w:rsidP="002B75EB">
      <w:pPr>
        <w:numPr>
          <w:ilvl w:val="1"/>
          <w:numId w:val="8"/>
        </w:numPr>
      </w:pPr>
      <w:r>
        <w:t xml:space="preserve">The CA is </w:t>
      </w:r>
      <w:proofErr w:type="spellStart"/>
      <w:r>
        <w:t>notthe</w:t>
      </w:r>
      <w:proofErr w:type="spellEnd"/>
      <w:r>
        <w:t xml:space="preserve"> attorney of record in the case.  It remains the VA’s responsibility to meet all client deadlines and appear at all scheduled interviews or hearings.</w:t>
      </w:r>
    </w:p>
    <w:p w:rsidR="002B75EB" w:rsidRDefault="002B75EB" w:rsidP="002B75EB">
      <w:pPr>
        <w:numPr>
          <w:ilvl w:val="2"/>
          <w:numId w:val="8"/>
        </w:numPr>
        <w:tabs>
          <w:tab w:val="clear" w:pos="2880"/>
          <w:tab w:val="num" w:pos="1080"/>
        </w:tabs>
        <w:ind w:left="1080"/>
      </w:pPr>
      <w:r>
        <w:t>Review the client’s case to determine if the client is eligible for other, non-asylum immigration relief.</w:t>
      </w:r>
    </w:p>
    <w:p w:rsidR="002B75EB" w:rsidRDefault="002B75EB" w:rsidP="002B75EB">
      <w:pPr>
        <w:numPr>
          <w:ilvl w:val="2"/>
          <w:numId w:val="8"/>
        </w:numPr>
        <w:tabs>
          <w:tab w:val="clear" w:pos="2880"/>
          <w:tab w:val="num" w:pos="1080"/>
        </w:tabs>
        <w:ind w:left="1080"/>
      </w:pPr>
      <w:r>
        <w:t xml:space="preserve">Provide an annual accounting each July of the hours spent, hourly billing rate, and expenses donated to The Advocates in each case.  </w:t>
      </w:r>
    </w:p>
    <w:p w:rsidR="002B75EB" w:rsidRPr="00CE6873" w:rsidRDefault="00491CF2" w:rsidP="00491CF2">
      <w:pPr>
        <w:jc w:val="center"/>
        <w:rPr>
          <w:b/>
          <w:u w:val="single"/>
          <w:lang w:val="fr-FR"/>
        </w:rPr>
      </w:pPr>
      <w:r w:rsidRPr="00CE6873">
        <w:rPr>
          <w:b/>
          <w:u w:val="single"/>
          <w:lang w:val="fr-FR"/>
        </w:rPr>
        <w:t>III.</w:t>
      </w:r>
      <w:r w:rsidR="002B75EB" w:rsidRPr="00CE6873">
        <w:rPr>
          <w:b/>
          <w:u w:val="single"/>
          <w:lang w:val="fr-FR"/>
        </w:rPr>
        <w:t>DHS/USCIS &amp; EOIR Contact Information</w:t>
      </w:r>
    </w:p>
    <w:p w:rsidR="002B75EB" w:rsidRPr="00CE6873" w:rsidRDefault="002B75EB" w:rsidP="002B75EB">
      <w:pPr>
        <w:rPr>
          <w:lang w:val="fr-FR"/>
        </w:rPr>
      </w:pPr>
    </w:p>
    <w:p w:rsidR="002B75EB" w:rsidRPr="00AA1BA6" w:rsidRDefault="002B75EB" w:rsidP="002B75EB">
      <w:pPr>
        <w:rPr>
          <w:b/>
        </w:rPr>
      </w:pPr>
      <w:r w:rsidRPr="000B50EA">
        <w:rPr>
          <w:b/>
        </w:rPr>
        <w:t>A.</w:t>
      </w:r>
      <w:r>
        <w:tab/>
      </w:r>
      <w:r w:rsidRPr="00AA1BA6">
        <w:rPr>
          <w:b/>
        </w:rPr>
        <w:t>Freedom Of Information Act Form (“FOIA”)</w:t>
      </w:r>
    </w:p>
    <w:p w:rsidR="002B75EB" w:rsidRDefault="002B75EB" w:rsidP="002B75EB">
      <w:r>
        <w:tab/>
      </w:r>
    </w:p>
    <w:p w:rsidR="00B22963" w:rsidRDefault="00B22963" w:rsidP="002B75EB">
      <w:pPr>
        <w:ind w:firstLine="720"/>
      </w:pPr>
      <w:r>
        <w:t>USCIS</w:t>
      </w:r>
    </w:p>
    <w:p w:rsidR="002B75EB" w:rsidRDefault="002B75EB" w:rsidP="002B75EB">
      <w:pPr>
        <w:ind w:firstLine="720"/>
      </w:pPr>
      <w:r>
        <w:t>National Records Center</w:t>
      </w:r>
    </w:p>
    <w:p w:rsidR="002B75EB" w:rsidRDefault="002B75EB" w:rsidP="002B75EB">
      <w:pPr>
        <w:ind w:firstLine="720"/>
      </w:pPr>
      <w:r>
        <w:t>FOIA Division</w:t>
      </w:r>
    </w:p>
    <w:p w:rsidR="002B75EB" w:rsidRDefault="002B75EB" w:rsidP="002B75EB">
      <w:pPr>
        <w:ind w:firstLine="720"/>
      </w:pPr>
      <w:smartTag w:uri="urn:schemas-microsoft-com:office:smarttags" w:element="address">
        <w:smartTag w:uri="urn:schemas-microsoft-com:office:smarttags" w:element="Street">
          <w:r>
            <w:t>P.O. Box</w:t>
          </w:r>
        </w:smartTag>
        <w:r>
          <w:t xml:space="preserve"> 648010</w:t>
        </w:r>
      </w:smartTag>
    </w:p>
    <w:p w:rsidR="002B75EB" w:rsidRDefault="002B75EB" w:rsidP="002B75EB">
      <w:pPr>
        <w:ind w:firstLine="720"/>
      </w:pPr>
      <w:smartTag w:uri="urn:schemas-microsoft-com:office:smarttags" w:element="place">
        <w:smartTag w:uri="urn:schemas-microsoft-com:office:smarttags" w:element="City">
          <w:r>
            <w:t>Lee’s Summit</w:t>
          </w:r>
        </w:smartTag>
        <w:r>
          <w:t xml:space="preserve">, </w:t>
        </w:r>
        <w:smartTag w:uri="urn:schemas-microsoft-com:office:smarttags" w:element="State">
          <w:r>
            <w:t>MO</w:t>
          </w:r>
        </w:smartTag>
        <w:r>
          <w:t xml:space="preserve"> </w:t>
        </w:r>
        <w:smartTag w:uri="urn:schemas-microsoft-com:office:smarttags" w:element="PostalCode">
          <w:r>
            <w:t>64064-0810</w:t>
          </w:r>
        </w:smartTag>
      </w:smartTag>
    </w:p>
    <w:p w:rsidR="001E7865" w:rsidRDefault="001E7865" w:rsidP="001E7865">
      <w:pPr>
        <w:ind w:firstLine="720"/>
      </w:pPr>
      <w:hyperlink r:id="rId15" w:history="1">
        <w:r>
          <w:rPr>
            <w:rStyle w:val="Hyperlink"/>
          </w:rPr>
          <w:t>u</w:t>
        </w:r>
        <w:r w:rsidRPr="00F51C49">
          <w:rPr>
            <w:rStyle w:val="Hyperlink"/>
          </w:rPr>
          <w:t>scis.foia@uscis.dhs.gov</w:t>
        </w:r>
      </w:hyperlink>
      <w:r>
        <w:t xml:space="preserve"> </w:t>
      </w:r>
    </w:p>
    <w:p w:rsidR="00B22963" w:rsidRDefault="00B22963" w:rsidP="00B22963">
      <w:pPr>
        <w:ind w:left="720"/>
      </w:pPr>
      <w:hyperlink r:id="rId16" w:history="1">
        <w:r w:rsidRPr="004E3E43">
          <w:rPr>
            <w:rStyle w:val="Hyperlink"/>
          </w:rPr>
          <w:t>http://www.uscis.gov/about-us/freedom-information-and-privacy-act-foia/uscis-freedom-information-act-and-privacy-act</w:t>
        </w:r>
      </w:hyperlink>
      <w:r>
        <w:t xml:space="preserve"> </w:t>
      </w:r>
    </w:p>
    <w:p w:rsidR="00B22963" w:rsidRDefault="00B22963" w:rsidP="00B22963">
      <w:pPr>
        <w:ind w:left="720"/>
      </w:pPr>
    </w:p>
    <w:p w:rsidR="00B22963" w:rsidRPr="00B22963" w:rsidRDefault="00B22963" w:rsidP="00B22963">
      <w:pPr>
        <w:ind w:left="720"/>
      </w:pPr>
      <w:r w:rsidRPr="00B22963">
        <w:t>EOIR</w:t>
      </w:r>
    </w:p>
    <w:p w:rsidR="00B22963" w:rsidRPr="00B22963" w:rsidRDefault="00B22963" w:rsidP="00B22963">
      <w:pPr>
        <w:ind w:left="720"/>
      </w:pPr>
      <w:r w:rsidRPr="00B22963">
        <w:rPr>
          <w:color w:val="171E24"/>
          <w:shd w:val="clear" w:color="auto" w:fill="FEFDF9"/>
        </w:rPr>
        <w:t>U.S. Department of Justice</w:t>
      </w:r>
      <w:r w:rsidRPr="00B22963">
        <w:rPr>
          <w:color w:val="171E24"/>
        </w:rPr>
        <w:br/>
      </w:r>
      <w:r w:rsidRPr="00B22963">
        <w:rPr>
          <w:color w:val="171E24"/>
          <w:shd w:val="clear" w:color="auto" w:fill="FEFDF9"/>
        </w:rPr>
        <w:t>Executive Office for Immigration Review</w:t>
      </w:r>
      <w:r w:rsidRPr="00B22963">
        <w:rPr>
          <w:color w:val="171E24"/>
        </w:rPr>
        <w:br/>
      </w:r>
      <w:r w:rsidRPr="00B22963">
        <w:rPr>
          <w:color w:val="171E24"/>
          <w:shd w:val="clear" w:color="auto" w:fill="FEFDF9"/>
        </w:rPr>
        <w:t>Office of General Counsel - FOIA Service Center </w:t>
      </w:r>
      <w:r w:rsidRPr="00B22963">
        <w:rPr>
          <w:color w:val="171E24"/>
        </w:rPr>
        <w:br/>
      </w:r>
      <w:hyperlink r:id="rId17" w:history="1">
        <w:r w:rsidRPr="00B22963">
          <w:rPr>
            <w:b/>
            <w:bCs/>
            <w:color w:val="A6824B"/>
            <w:shd w:val="clear" w:color="auto" w:fill="FEFDF9"/>
          </w:rPr>
          <w:t>FOIA/Privacy Act Requests</w:t>
        </w:r>
      </w:hyperlink>
      <w:r w:rsidRPr="00B22963">
        <w:rPr>
          <w:color w:val="171E24"/>
        </w:rPr>
        <w:br/>
      </w:r>
      <w:r w:rsidRPr="00B22963">
        <w:rPr>
          <w:color w:val="171E24"/>
          <w:shd w:val="clear" w:color="auto" w:fill="FEFDF9"/>
        </w:rPr>
        <w:t>5107 Leesburg Pike, Suite 1903</w:t>
      </w:r>
      <w:r w:rsidRPr="00B22963">
        <w:rPr>
          <w:color w:val="171E24"/>
        </w:rPr>
        <w:br/>
      </w:r>
      <w:r w:rsidRPr="00B22963">
        <w:rPr>
          <w:color w:val="171E24"/>
          <w:shd w:val="clear" w:color="auto" w:fill="FEFDF9"/>
        </w:rPr>
        <w:t>Falls Church, Virginia 20530</w:t>
      </w:r>
      <w:r w:rsidRPr="00B22963">
        <w:rPr>
          <w:color w:val="171E24"/>
        </w:rPr>
        <w:br/>
      </w:r>
      <w:r w:rsidRPr="00B22963">
        <w:rPr>
          <w:color w:val="171E24"/>
          <w:shd w:val="clear" w:color="auto" w:fill="FEFDF9"/>
        </w:rPr>
        <w:t>Telephone: 703-605-1297</w:t>
      </w:r>
      <w:r w:rsidRPr="00B22963">
        <w:rPr>
          <w:color w:val="171E24"/>
        </w:rPr>
        <w:br/>
      </w:r>
      <w:r w:rsidRPr="00B22963">
        <w:rPr>
          <w:color w:val="171E24"/>
          <w:shd w:val="clear" w:color="auto" w:fill="FEFDF9"/>
        </w:rPr>
        <w:t>E-mail Address: </w:t>
      </w:r>
      <w:hyperlink r:id="rId18" w:history="1">
        <w:r w:rsidRPr="00B22963">
          <w:rPr>
            <w:color w:val="A6824B"/>
            <w:shd w:val="clear" w:color="auto" w:fill="FEFDF9"/>
          </w:rPr>
          <w:t>EOIR.FOIARequests@usdoj.gov</w:t>
        </w:r>
      </w:hyperlink>
    </w:p>
    <w:p w:rsidR="002B75EB" w:rsidRDefault="002B75EB" w:rsidP="002B75EB"/>
    <w:p w:rsidR="002B75EB" w:rsidRDefault="002B75EB" w:rsidP="002B75EB">
      <w:r w:rsidRPr="000B50EA">
        <w:rPr>
          <w:b/>
        </w:rPr>
        <w:t>B.</w:t>
      </w:r>
      <w:r>
        <w:tab/>
      </w:r>
      <w:r w:rsidRPr="00AA1BA6">
        <w:rPr>
          <w:b/>
        </w:rPr>
        <w:t xml:space="preserve">USCIS - </w:t>
      </w:r>
      <w:smartTag w:uri="urn:schemas-microsoft-com:office:smarttags" w:element="place">
        <w:smartTag w:uri="urn:schemas-microsoft-com:office:smarttags" w:element="City">
          <w:r w:rsidRPr="00AA1BA6">
            <w:rPr>
              <w:b/>
            </w:rPr>
            <w:t>Chicago</w:t>
          </w:r>
        </w:smartTag>
      </w:smartTag>
      <w:r w:rsidRPr="00AA1BA6">
        <w:rPr>
          <w:b/>
        </w:rPr>
        <w:t xml:space="preserve"> Asylum Office</w:t>
      </w:r>
    </w:p>
    <w:p w:rsidR="002B75EB" w:rsidRPr="00B22963" w:rsidRDefault="002B75EB" w:rsidP="00B22963"/>
    <w:p w:rsidR="00B22963" w:rsidRPr="00B22963" w:rsidRDefault="00B22963" w:rsidP="00B22963">
      <w:pPr>
        <w:ind w:left="720"/>
      </w:pPr>
      <w:r w:rsidRPr="00B22963">
        <w:rPr>
          <w:shd w:val="clear" w:color="auto" w:fill="FFFFFF"/>
        </w:rPr>
        <w:t>Suite 3000, 181 W Madison St, Chicago, IL 60602</w:t>
      </w:r>
      <w:r w:rsidRPr="00B22963">
        <w:br/>
        <w:t>Phone: (312) 849-5200</w:t>
      </w:r>
      <w:r w:rsidR="002B75EB" w:rsidRPr="00B22963">
        <w:tab/>
      </w:r>
    </w:p>
    <w:p w:rsidR="002B75EB" w:rsidRPr="00665431" w:rsidRDefault="00B22963" w:rsidP="00B22963">
      <w:pPr>
        <w:ind w:left="720"/>
        <w:rPr>
          <w:lang w:val="fr-FR"/>
        </w:rPr>
      </w:pPr>
      <w:r w:rsidRPr="00B22963">
        <w:rPr>
          <w:shd w:val="clear" w:color="auto" w:fill="FFFFFF"/>
        </w:rPr>
        <w:t>Email:</w:t>
      </w:r>
      <w:r w:rsidRPr="00B22963">
        <w:rPr>
          <w:lang w:val="fr-FR"/>
        </w:rPr>
        <w:t xml:space="preserve"> </w:t>
      </w:r>
      <w:r w:rsidRPr="00B22963">
        <w:rPr>
          <w:rStyle w:val="apple-converted-space"/>
          <w:color w:val="000000"/>
          <w:shd w:val="clear" w:color="auto" w:fill="FFFFDD"/>
        </w:rPr>
        <w:t> </w:t>
      </w:r>
      <w:hyperlink r:id="rId19" w:history="1">
        <w:r w:rsidRPr="00B22963">
          <w:rPr>
            <w:rStyle w:val="Hyperlink"/>
            <w:color w:val="003366"/>
          </w:rPr>
          <w:t>Chicago.Asylum@uscis.dhs.gov</w:t>
        </w:r>
      </w:hyperlink>
      <w:r w:rsidRPr="00B22963">
        <w:rPr>
          <w:color w:val="000000"/>
          <w:shd w:val="clear" w:color="auto" w:fill="FFFFDD"/>
        </w:rPr>
        <w:t>.</w:t>
      </w:r>
      <w:r w:rsidR="002B75EB" w:rsidRPr="00665431">
        <w:rPr>
          <w:lang w:val="fr-FR"/>
        </w:rPr>
        <w:t xml:space="preserve"> </w:t>
      </w:r>
    </w:p>
    <w:p w:rsidR="002B75EB" w:rsidRPr="00665431" w:rsidRDefault="002B75EB" w:rsidP="002B75EB">
      <w:pPr>
        <w:rPr>
          <w:lang w:val="fr-FR"/>
        </w:rPr>
      </w:pPr>
    </w:p>
    <w:p w:rsidR="002B75EB" w:rsidRPr="00665431" w:rsidRDefault="002B75EB" w:rsidP="002B75EB">
      <w:pPr>
        <w:rPr>
          <w:b/>
          <w:lang w:val="fr-FR"/>
        </w:rPr>
      </w:pPr>
      <w:r w:rsidRPr="00665431">
        <w:rPr>
          <w:b/>
          <w:lang w:val="fr-FR"/>
        </w:rPr>
        <w:t>C.</w:t>
      </w:r>
      <w:r w:rsidRPr="00665431">
        <w:rPr>
          <w:lang w:val="fr-FR"/>
        </w:rPr>
        <w:t xml:space="preserve"> </w:t>
      </w:r>
      <w:r w:rsidRPr="00665431">
        <w:rPr>
          <w:lang w:val="fr-FR"/>
        </w:rPr>
        <w:tab/>
      </w:r>
      <w:r w:rsidRPr="00665431">
        <w:rPr>
          <w:b/>
          <w:lang w:val="fr-FR"/>
        </w:rPr>
        <w:t>DHS/USCIS – Nebraska Service Center</w:t>
      </w:r>
    </w:p>
    <w:p w:rsidR="002B75EB" w:rsidRPr="00665431" w:rsidRDefault="002B75EB" w:rsidP="002B75EB">
      <w:pPr>
        <w:rPr>
          <w:lang w:val="fr-FR"/>
        </w:rPr>
      </w:pPr>
    </w:p>
    <w:p w:rsidR="002B75EB" w:rsidRDefault="002B75EB" w:rsidP="002B75EB">
      <w:r w:rsidRPr="00665431">
        <w:rPr>
          <w:lang w:val="fr-FR"/>
        </w:rPr>
        <w:tab/>
      </w:r>
      <w:r>
        <w:t xml:space="preserve">a.  </w:t>
      </w:r>
      <w:r w:rsidRPr="00623CE4">
        <w:rPr>
          <w:u w:val="single"/>
        </w:rPr>
        <w:t>For Regular Postal Mail</w:t>
      </w:r>
      <w:r>
        <w:tab/>
      </w:r>
      <w:r>
        <w:tab/>
        <w:t xml:space="preserve">b.  </w:t>
      </w:r>
      <w:r w:rsidRPr="00623CE4">
        <w:rPr>
          <w:u w:val="single"/>
        </w:rPr>
        <w:t>For Commercial Deliveries, i.e. Fed. Ex.</w:t>
      </w:r>
      <w:r>
        <w:t xml:space="preserve"> </w:t>
      </w:r>
    </w:p>
    <w:p w:rsidR="002B75EB" w:rsidRDefault="002B75EB" w:rsidP="002B75EB">
      <w:pPr>
        <w:ind w:firstLine="720"/>
      </w:pPr>
      <w:r>
        <w:t>Department of Homeland Security</w:t>
      </w:r>
      <w:r>
        <w:tab/>
      </w:r>
      <w:r>
        <w:tab/>
        <w:t>Department of Homeland Security</w:t>
      </w:r>
    </w:p>
    <w:p w:rsidR="002B75EB" w:rsidRDefault="002B75EB" w:rsidP="002B75EB">
      <w:r>
        <w:tab/>
        <w:t>Citizenship &amp; Immigration Services</w:t>
      </w:r>
      <w:r>
        <w:tab/>
      </w:r>
      <w:r>
        <w:tab/>
        <w:t>Citizenship &amp; Immigration Service</w:t>
      </w:r>
    </w:p>
    <w:p w:rsidR="002B75EB" w:rsidRDefault="002B75EB" w:rsidP="002B75EB">
      <w:r>
        <w:tab/>
      </w:r>
      <w:smartTag w:uri="urn:schemas-microsoft-com:office:smarttags" w:element="PlaceName">
        <w:r>
          <w:t>Nebraska</w:t>
        </w:r>
      </w:smartTag>
      <w:r>
        <w:t xml:space="preserve"> </w:t>
      </w:r>
      <w:smartTag w:uri="urn:schemas-microsoft-com:office:smarttags" w:element="PlaceName">
        <w:r>
          <w:t>Service</w:t>
        </w:r>
      </w:smartTag>
      <w:r>
        <w:t xml:space="preserve"> Center</w:t>
      </w:r>
      <w:r>
        <w:tab/>
      </w:r>
      <w:r>
        <w:tab/>
      </w:r>
      <w:r>
        <w:tab/>
        <w:t>Nebraska Service Center</w:t>
      </w:r>
    </w:p>
    <w:p w:rsidR="002B75EB" w:rsidRDefault="002B75EB" w:rsidP="002B75EB">
      <w:r>
        <w:tab/>
      </w:r>
      <w:smartTag w:uri="urn:schemas-microsoft-com:office:smarttags" w:element="Street">
        <w:r>
          <w:t>P.O. Box</w:t>
        </w:r>
      </w:smartTag>
      <w:r>
        <w:t xml:space="preserve"> 87589</w:t>
      </w:r>
      <w:r>
        <w:tab/>
      </w:r>
      <w:r>
        <w:tab/>
      </w:r>
      <w:r>
        <w:tab/>
      </w:r>
      <w:r>
        <w:tab/>
        <w:t>850 S. Street</w:t>
      </w:r>
    </w:p>
    <w:p w:rsidR="002B75EB" w:rsidRPr="00CE6873" w:rsidRDefault="002B75EB" w:rsidP="002B75EB">
      <w:pPr>
        <w:rPr>
          <w:lang w:val="fr-FR"/>
        </w:rPr>
      </w:pPr>
      <w:r>
        <w:tab/>
      </w:r>
      <w:r w:rsidRPr="00CE6873">
        <w:rPr>
          <w:lang w:val="fr-FR"/>
        </w:rPr>
        <w:t>Lincoln, NE 68501-7589</w:t>
      </w:r>
      <w:r w:rsidRPr="00CE6873">
        <w:rPr>
          <w:lang w:val="fr-FR"/>
        </w:rPr>
        <w:tab/>
      </w:r>
      <w:r w:rsidRPr="00CE6873">
        <w:rPr>
          <w:lang w:val="fr-FR"/>
        </w:rPr>
        <w:tab/>
      </w:r>
      <w:r w:rsidRPr="00CE6873">
        <w:rPr>
          <w:lang w:val="fr-FR"/>
        </w:rPr>
        <w:tab/>
        <w:t>Lincoln, NE 68508</w:t>
      </w:r>
    </w:p>
    <w:p w:rsidR="002B75EB" w:rsidRPr="00CE6873" w:rsidRDefault="002B75EB" w:rsidP="002B75EB">
      <w:pPr>
        <w:rPr>
          <w:lang w:val="fr-FR"/>
        </w:rPr>
      </w:pPr>
    </w:p>
    <w:p w:rsidR="002B75EB" w:rsidRPr="00AA1BA6" w:rsidRDefault="002B75EB" w:rsidP="002B75EB">
      <w:pPr>
        <w:rPr>
          <w:b/>
        </w:rPr>
      </w:pPr>
      <w:r w:rsidRPr="00CE6873">
        <w:rPr>
          <w:b/>
          <w:lang w:val="fr-FR"/>
        </w:rPr>
        <w:t xml:space="preserve">D.  </w:t>
      </w:r>
      <w:r w:rsidRPr="00CE6873">
        <w:rPr>
          <w:lang w:val="fr-FR"/>
        </w:rPr>
        <w:t xml:space="preserve">      </w:t>
      </w:r>
      <w:r w:rsidRPr="00AA1BA6">
        <w:rPr>
          <w:b/>
        </w:rPr>
        <w:t>Office of Chief Counsel (</w:t>
      </w:r>
      <w:r>
        <w:rPr>
          <w:b/>
        </w:rPr>
        <w:t>“</w:t>
      </w:r>
      <w:r w:rsidRPr="00AA1BA6">
        <w:rPr>
          <w:b/>
        </w:rPr>
        <w:t>OCC</w:t>
      </w:r>
      <w:r>
        <w:rPr>
          <w:b/>
        </w:rPr>
        <w:t>”</w:t>
      </w:r>
      <w:r w:rsidRPr="00AA1BA6">
        <w:rPr>
          <w:b/>
        </w:rPr>
        <w:t>)</w:t>
      </w:r>
    </w:p>
    <w:p w:rsidR="002B75EB" w:rsidRDefault="00F342C1" w:rsidP="002B75EB">
      <w:r>
        <w:rPr>
          <w:noProof/>
          <w:sz w:val="20"/>
        </w:rPr>
        <mc:AlternateContent>
          <mc:Choice Requires="wps">
            <w:drawing>
              <wp:anchor distT="0" distB="0" distL="114300" distR="114300" simplePos="0" relativeHeight="251657728" behindDoc="0" locked="0" layoutInCell="1" allowOverlap="1">
                <wp:simplePos x="0" y="0"/>
                <wp:positionH relativeFrom="column">
                  <wp:posOffset>3314700</wp:posOffset>
                </wp:positionH>
                <wp:positionV relativeFrom="paragraph">
                  <wp:posOffset>145415</wp:posOffset>
                </wp:positionV>
                <wp:extent cx="2514600" cy="1143000"/>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75EB" w:rsidRDefault="002B75EB" w:rsidP="002B75EB">
                            <w:r>
                              <w:t xml:space="preserve">2.  </w:t>
                            </w:r>
                            <w:r>
                              <w:rPr>
                                <w:u w:val="single"/>
                              </w:rPr>
                              <w:t>Mailing</w:t>
                            </w:r>
                            <w:r w:rsidRPr="0094299E">
                              <w:rPr>
                                <w:u w:val="single"/>
                              </w:rPr>
                              <w:t xml:space="preserve"> </w:t>
                            </w:r>
                            <w:r>
                              <w:rPr>
                                <w:u w:val="single"/>
                              </w:rPr>
                              <w:t>Address</w:t>
                            </w:r>
                            <w:r>
                              <w:tab/>
                            </w:r>
                            <w:r>
                              <w:tab/>
                            </w:r>
                            <w:r>
                              <w:tab/>
                            </w:r>
                          </w:p>
                          <w:p w:rsidR="002B75EB" w:rsidRPr="00B22963" w:rsidRDefault="002B75EB" w:rsidP="002B75EB">
                            <w:r w:rsidRPr="00B22963">
                              <w:t>Office of Chief Counsel</w:t>
                            </w:r>
                            <w:r w:rsidR="00B22963" w:rsidRPr="00B22963">
                              <w:t>-OPLA</w:t>
                            </w:r>
                          </w:p>
                          <w:p w:rsidR="00B22963" w:rsidRPr="00B22963" w:rsidRDefault="00B22963" w:rsidP="00B22963">
                            <w:r w:rsidRPr="00B22963">
                              <w:t>1 Federal Drive, Suite 1800</w:t>
                            </w:r>
                          </w:p>
                          <w:p w:rsidR="00B22963" w:rsidRPr="00B22963" w:rsidRDefault="00B22963" w:rsidP="00B22963">
                            <w:r w:rsidRPr="00B22963">
                              <w:t>Fort Snelling, MN 55111</w:t>
                            </w:r>
                          </w:p>
                          <w:p w:rsidR="00B22963" w:rsidRDefault="00B22963" w:rsidP="00B22963">
                            <w:pPr>
                              <w:rPr>
                                <w:rFonts w:ascii="Arial" w:hAnsi="Arial" w:cs="Arial"/>
                              </w:rPr>
                            </w:pPr>
                            <w:r w:rsidRPr="00C84FEA">
                              <w:rPr>
                                <w:rFonts w:ascii="Arial" w:hAnsi="Arial" w:cs="Arial"/>
                              </w:rPr>
                              <w:tab/>
                            </w:r>
                          </w:p>
                          <w:p w:rsidR="002B75EB" w:rsidRDefault="002B75EB" w:rsidP="002B75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1pt;margin-top:11.45pt;width:198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" stroked="f">
                <v:textbox>
                  <w:txbxContent>
                    <w:p w:rsidR="002B75EB" w:rsidRDefault="002B75EB" w:rsidP="002B75EB">
                      <w:r>
                        <w:t xml:space="preserve">2.  </w:t>
                      </w:r>
                      <w:r>
                        <w:rPr>
                          <w:u w:val="single"/>
                        </w:rPr>
                        <w:t>Mailing</w:t>
                      </w:r>
                      <w:r w:rsidRPr="0094299E">
                        <w:rPr>
                          <w:u w:val="single"/>
                        </w:rPr>
                        <w:t xml:space="preserve"> </w:t>
                      </w:r>
                      <w:r>
                        <w:rPr>
                          <w:u w:val="single"/>
                        </w:rPr>
                        <w:t>Address</w:t>
                      </w:r>
                      <w:r>
                        <w:tab/>
                      </w:r>
                      <w:r>
                        <w:tab/>
                      </w:r>
                      <w:r>
                        <w:tab/>
                      </w:r>
                    </w:p>
                    <w:p w:rsidR="002B75EB" w:rsidRPr="00B22963" w:rsidRDefault="002B75EB" w:rsidP="002B75EB">
                      <w:r w:rsidRPr="00B22963">
                        <w:t>Office of Chief Counsel</w:t>
                      </w:r>
                      <w:r w:rsidR="00B22963" w:rsidRPr="00B22963">
                        <w:t>-OPLA</w:t>
                      </w:r>
                    </w:p>
                    <w:p w:rsidR="00B22963" w:rsidRPr="00B22963" w:rsidRDefault="00B22963" w:rsidP="00B22963">
                      <w:r w:rsidRPr="00B22963">
                        <w:t>1 Federal Drive, Suite 1800</w:t>
                      </w:r>
                    </w:p>
                    <w:p w:rsidR="00B22963" w:rsidRPr="00B22963" w:rsidRDefault="00B22963" w:rsidP="00B22963">
                      <w:r w:rsidRPr="00B22963">
                        <w:t>Fort Snelling, MN 55111</w:t>
                      </w:r>
                    </w:p>
                    <w:p w:rsidR="00B22963" w:rsidRDefault="00B22963" w:rsidP="00B22963">
                      <w:pPr>
                        <w:rPr>
                          <w:rFonts w:ascii="Arial" w:hAnsi="Arial" w:cs="Arial"/>
                        </w:rPr>
                      </w:pPr>
                      <w:r w:rsidRPr="00C84FEA">
                        <w:rPr>
                          <w:rFonts w:ascii="Arial" w:hAnsi="Arial" w:cs="Arial"/>
                        </w:rPr>
                        <w:tab/>
                      </w:r>
                    </w:p>
                    <w:p w:rsidR="002B75EB" w:rsidRDefault="002B75EB" w:rsidP="002B75EB"/>
                  </w:txbxContent>
                </v:textbox>
              </v:shape>
            </w:pict>
          </mc:Fallback>
        </mc:AlternateContent>
      </w:r>
    </w:p>
    <w:p w:rsidR="002B75EB" w:rsidRDefault="002B75EB" w:rsidP="002B75EB">
      <w:r>
        <w:tab/>
        <w:t xml:space="preserve">1.  </w:t>
      </w:r>
      <w:r w:rsidRPr="0094299E">
        <w:rPr>
          <w:u w:val="single"/>
        </w:rPr>
        <w:t xml:space="preserve">Location </w:t>
      </w:r>
      <w:r>
        <w:rPr>
          <w:u w:val="single"/>
        </w:rPr>
        <w:t>Address</w:t>
      </w:r>
      <w:r>
        <w:tab/>
      </w:r>
      <w:r>
        <w:tab/>
      </w:r>
      <w:r>
        <w:tab/>
      </w:r>
      <w:r>
        <w:tab/>
      </w:r>
      <w:r>
        <w:tab/>
        <w:t xml:space="preserve">b. </w:t>
      </w:r>
      <w:r>
        <w:tab/>
      </w:r>
    </w:p>
    <w:p w:rsidR="002B75EB" w:rsidRDefault="002B75EB" w:rsidP="002B75EB">
      <w:r>
        <w:tab/>
        <w:t>Office of Chief Counsel</w:t>
      </w:r>
      <w:r w:rsidR="00B22963">
        <w:t>-OPLA</w:t>
      </w:r>
    </w:p>
    <w:p w:rsidR="002B75EB" w:rsidRDefault="002B75EB" w:rsidP="002B75EB">
      <w:r>
        <w:tab/>
      </w:r>
      <w:r w:rsidR="00B22963">
        <w:t>1 Federal Drive, Suite 1800</w:t>
      </w:r>
    </w:p>
    <w:p w:rsidR="00B22963" w:rsidRPr="00B22963" w:rsidRDefault="00B22963" w:rsidP="00B22963">
      <w:pPr>
        <w:ind w:firstLine="720"/>
      </w:pPr>
      <w:r w:rsidRPr="00B22963">
        <w:t xml:space="preserve">Fort Snelling, MN </w:t>
      </w:r>
    </w:p>
    <w:p w:rsidR="00B22963" w:rsidRPr="00B22963" w:rsidRDefault="00B22963" w:rsidP="00B22963">
      <w:r w:rsidRPr="00B22963">
        <w:tab/>
        <w:t>Bloomington, MN 55425</w:t>
      </w:r>
    </w:p>
    <w:p w:rsidR="00B22963" w:rsidRPr="00B22963" w:rsidRDefault="00B22963" w:rsidP="00B22963">
      <w:r w:rsidRPr="00B22963">
        <w:tab/>
        <w:t>P: (612) 843-8935</w:t>
      </w:r>
      <w:r>
        <w:t xml:space="preserve">   </w:t>
      </w:r>
      <w:r w:rsidRPr="00B22963">
        <w:t>F: (612) 843-8961</w:t>
      </w:r>
    </w:p>
    <w:p w:rsidR="00B22963" w:rsidRPr="00B22963" w:rsidRDefault="00B22963" w:rsidP="00B22963"/>
    <w:p w:rsidR="002B75EB" w:rsidRPr="00665431" w:rsidRDefault="002B75EB" w:rsidP="002B75EB">
      <w:pPr>
        <w:rPr>
          <w:b/>
          <w:lang w:val="fr-FR"/>
        </w:rPr>
      </w:pPr>
      <w:r w:rsidRPr="00665431">
        <w:rPr>
          <w:b/>
          <w:lang w:val="fr-FR"/>
        </w:rPr>
        <w:t>E.</w:t>
      </w:r>
      <w:r w:rsidRPr="00665431">
        <w:rPr>
          <w:lang w:val="fr-FR"/>
        </w:rPr>
        <w:t xml:space="preserve"> </w:t>
      </w:r>
      <w:r w:rsidRPr="00665431">
        <w:rPr>
          <w:lang w:val="fr-FR"/>
        </w:rPr>
        <w:tab/>
      </w:r>
      <w:r w:rsidRPr="00665431">
        <w:rPr>
          <w:b/>
          <w:lang w:val="fr-FR"/>
        </w:rPr>
        <w:t>Immigration Court</w:t>
      </w:r>
      <w:r w:rsidRPr="00665431">
        <w:rPr>
          <w:b/>
          <w:lang w:val="fr-FR"/>
        </w:rPr>
        <w:tab/>
      </w:r>
      <w:r w:rsidRPr="00665431">
        <w:rPr>
          <w:b/>
          <w:lang w:val="fr-FR"/>
        </w:rPr>
        <w:tab/>
      </w:r>
      <w:r w:rsidRPr="00665431">
        <w:rPr>
          <w:b/>
          <w:lang w:val="fr-FR"/>
        </w:rPr>
        <w:tab/>
      </w:r>
      <w:r w:rsidRPr="00665431">
        <w:rPr>
          <w:b/>
          <w:lang w:val="fr-FR"/>
        </w:rPr>
        <w:tab/>
      </w:r>
      <w:r w:rsidRPr="00665431">
        <w:rPr>
          <w:b/>
          <w:lang w:val="fr-FR"/>
        </w:rPr>
        <w:tab/>
        <w:t xml:space="preserve">Immigration </w:t>
      </w:r>
      <w:proofErr w:type="spellStart"/>
      <w:r w:rsidRPr="00665431">
        <w:rPr>
          <w:b/>
          <w:lang w:val="fr-FR"/>
        </w:rPr>
        <w:t>Judges</w:t>
      </w:r>
      <w:proofErr w:type="spellEnd"/>
    </w:p>
    <w:p w:rsidR="002B75EB" w:rsidRPr="00665431" w:rsidRDefault="002B75EB" w:rsidP="002B75EB">
      <w:pPr>
        <w:rPr>
          <w:b/>
          <w:lang w:val="fr-FR"/>
        </w:rPr>
      </w:pPr>
    </w:p>
    <w:p w:rsidR="001E7865" w:rsidRPr="00665431" w:rsidRDefault="002B75EB" w:rsidP="001E7865">
      <w:pPr>
        <w:rPr>
          <w:lang w:val="fr-FR"/>
        </w:rPr>
      </w:pPr>
      <w:r w:rsidRPr="00665431">
        <w:rPr>
          <w:lang w:val="fr-FR"/>
        </w:rPr>
        <w:tab/>
      </w:r>
      <w:proofErr w:type="spellStart"/>
      <w:r w:rsidR="001E7865" w:rsidRPr="00665431">
        <w:rPr>
          <w:lang w:val="fr-FR"/>
        </w:rPr>
        <w:t>Executive</w:t>
      </w:r>
      <w:proofErr w:type="spellEnd"/>
      <w:r w:rsidR="001E7865" w:rsidRPr="00665431">
        <w:rPr>
          <w:lang w:val="fr-FR"/>
        </w:rPr>
        <w:t xml:space="preserve"> Office for Immigration </w:t>
      </w:r>
      <w:proofErr w:type="spellStart"/>
      <w:r w:rsidR="001E7865" w:rsidRPr="00665431">
        <w:rPr>
          <w:lang w:val="fr-FR"/>
        </w:rPr>
        <w:t>Review</w:t>
      </w:r>
      <w:proofErr w:type="spellEnd"/>
      <w:r w:rsidR="001E7865" w:rsidRPr="00665431">
        <w:rPr>
          <w:lang w:val="fr-FR"/>
        </w:rPr>
        <w:tab/>
      </w:r>
      <w:r w:rsidR="001E7865" w:rsidRPr="00665431">
        <w:rPr>
          <w:lang w:val="fr-FR"/>
        </w:rPr>
        <w:tab/>
        <w:t xml:space="preserve">Judge </w:t>
      </w:r>
      <w:r w:rsidR="001E7865">
        <w:rPr>
          <w:lang w:val="fr-FR"/>
        </w:rPr>
        <w:t>Susan Castro</w:t>
      </w:r>
    </w:p>
    <w:p w:rsidR="001E7865" w:rsidRPr="00665431" w:rsidRDefault="001E7865" w:rsidP="001E7865">
      <w:pPr>
        <w:rPr>
          <w:lang w:val="fr-FR"/>
        </w:rPr>
      </w:pPr>
      <w:r w:rsidRPr="00665431">
        <w:rPr>
          <w:lang w:val="fr-FR"/>
        </w:rPr>
        <w:tab/>
      </w:r>
      <w:r w:rsidR="00B22963">
        <w:rPr>
          <w:lang w:val="fr-FR"/>
        </w:rPr>
        <w:t xml:space="preserve">1 </w:t>
      </w:r>
      <w:proofErr w:type="spellStart"/>
      <w:r w:rsidR="00B22963">
        <w:rPr>
          <w:lang w:val="fr-FR"/>
        </w:rPr>
        <w:t>Federal</w:t>
      </w:r>
      <w:proofErr w:type="spellEnd"/>
      <w:r w:rsidR="00B22963">
        <w:rPr>
          <w:lang w:val="fr-FR"/>
        </w:rPr>
        <w:t xml:space="preserve"> Drive, Suite 1850</w:t>
      </w:r>
      <w:r w:rsidR="00B22963">
        <w:rPr>
          <w:lang w:val="fr-FR"/>
        </w:rPr>
        <w:tab/>
      </w:r>
      <w:r w:rsidRPr="00665431">
        <w:rPr>
          <w:lang w:val="fr-FR"/>
        </w:rPr>
        <w:tab/>
      </w:r>
      <w:r w:rsidRPr="00665431">
        <w:rPr>
          <w:lang w:val="fr-FR"/>
        </w:rPr>
        <w:tab/>
      </w:r>
      <w:r w:rsidRPr="00665431">
        <w:rPr>
          <w:lang w:val="fr-FR"/>
        </w:rPr>
        <w:tab/>
        <w:t xml:space="preserve">Judge Kristin W. </w:t>
      </w:r>
      <w:proofErr w:type="spellStart"/>
      <w:r w:rsidRPr="00665431">
        <w:rPr>
          <w:lang w:val="fr-FR"/>
        </w:rPr>
        <w:t>Olmanson</w:t>
      </w:r>
      <w:proofErr w:type="spellEnd"/>
      <w:r w:rsidRPr="00665431">
        <w:rPr>
          <w:lang w:val="fr-FR"/>
        </w:rPr>
        <w:tab/>
      </w:r>
    </w:p>
    <w:p w:rsidR="001E7865" w:rsidRDefault="00B22963" w:rsidP="001E7865">
      <w:pPr>
        <w:ind w:firstLine="720"/>
      </w:pPr>
      <w:r>
        <w:t>Fort Snelling, MN 55111</w:t>
      </w:r>
      <w:r w:rsidR="001E7865">
        <w:tab/>
      </w:r>
      <w:r w:rsidR="001E7865">
        <w:tab/>
      </w:r>
      <w:r w:rsidR="001E7865">
        <w:tab/>
      </w:r>
      <w:r w:rsidR="001E7865">
        <w:tab/>
        <w:t>Judge William Nickerson</w:t>
      </w:r>
    </w:p>
    <w:p w:rsidR="002B75EB" w:rsidRDefault="002B75EB" w:rsidP="001E7865"/>
    <w:p w:rsidR="002B75EB" w:rsidRDefault="002B75EB" w:rsidP="002B75EB">
      <w:pPr>
        <w:ind w:firstLine="720"/>
      </w:pPr>
      <w:r>
        <w:t>Phone: (612) 725-3765</w:t>
      </w:r>
    </w:p>
    <w:p w:rsidR="002B75EB" w:rsidRDefault="002B75EB" w:rsidP="002B75EB">
      <w:pPr>
        <w:ind w:firstLine="720"/>
      </w:pPr>
      <w:r>
        <w:t>Information Line: (800) 898-7180</w:t>
      </w:r>
    </w:p>
    <w:p w:rsidR="002B75EB" w:rsidRDefault="00491CF2" w:rsidP="00491CF2">
      <w:pPr>
        <w:ind w:firstLine="720"/>
      </w:pPr>
      <w:r>
        <w:t>Fax: (612)725-371</w:t>
      </w:r>
    </w:p>
    <w:p w:rsidR="002B75EB" w:rsidRDefault="002B75EB" w:rsidP="002B75EB"/>
    <w:p w:rsidR="001E7865" w:rsidRPr="00AA1BA6" w:rsidRDefault="001E7865" w:rsidP="001E7865">
      <w:pPr>
        <w:numPr>
          <w:ilvl w:val="0"/>
          <w:numId w:val="13"/>
        </w:numPr>
        <w:ind w:hanging="720"/>
        <w:rPr>
          <w:b/>
        </w:rPr>
      </w:pPr>
      <w:r w:rsidRPr="00AA1BA6">
        <w:rPr>
          <w:b/>
        </w:rPr>
        <w:t>Board of Immigration Appeals (“BIA”)</w:t>
      </w:r>
      <w:r w:rsidR="00715F37">
        <w:rPr>
          <w:b/>
        </w:rPr>
        <w:t xml:space="preserve"> [NEW ADDRESS AS OF 7/27/2015</w:t>
      </w:r>
      <w:r>
        <w:rPr>
          <w:b/>
        </w:rPr>
        <w:t>]</w:t>
      </w:r>
    </w:p>
    <w:p w:rsidR="001E7865" w:rsidRDefault="001E7865" w:rsidP="001E7865"/>
    <w:p w:rsidR="001E7865" w:rsidRDefault="001E7865" w:rsidP="001E7865">
      <w:pPr>
        <w:ind w:left="360" w:firstLine="360"/>
      </w:pPr>
      <w:r>
        <w:t>BIA</w:t>
      </w:r>
      <w:r>
        <w:tab/>
      </w:r>
      <w:r>
        <w:tab/>
      </w:r>
      <w:r>
        <w:tab/>
      </w:r>
      <w:r>
        <w:tab/>
      </w:r>
      <w:r>
        <w:tab/>
      </w:r>
      <w:r>
        <w:tab/>
      </w:r>
    </w:p>
    <w:p w:rsidR="001E7865" w:rsidRDefault="001E7865" w:rsidP="001E7865">
      <w:pPr>
        <w:ind w:firstLine="720"/>
      </w:pPr>
      <w:r>
        <w:t>Office of Chief Clerk</w:t>
      </w:r>
    </w:p>
    <w:p w:rsidR="001E7865" w:rsidRPr="002B4276" w:rsidRDefault="001E7865" w:rsidP="001E7865">
      <w:pPr>
        <w:ind w:left="720"/>
        <w:rPr>
          <w:rFonts w:cs="Courier New"/>
        </w:rPr>
      </w:pPr>
      <w:r w:rsidRPr="002B4276">
        <w:rPr>
          <w:rFonts w:cs="Courier New"/>
        </w:rPr>
        <w:t>5107 Leesburg Pike  #2000</w:t>
      </w:r>
      <w:r>
        <w:rPr>
          <w:rFonts w:cs="Courier New"/>
        </w:rPr>
        <w:tab/>
      </w:r>
      <w:r>
        <w:rPr>
          <w:rFonts w:cs="Courier New"/>
        </w:rPr>
        <w:tab/>
      </w:r>
      <w:r>
        <w:rPr>
          <w:rFonts w:cs="Courier New"/>
        </w:rPr>
        <w:tab/>
      </w:r>
    </w:p>
    <w:p w:rsidR="001E7865" w:rsidRPr="002B4276" w:rsidRDefault="001E7865" w:rsidP="001E7865">
      <w:pPr>
        <w:autoSpaceDE w:val="0"/>
        <w:autoSpaceDN w:val="0"/>
        <w:adjustRightInd w:val="0"/>
        <w:ind w:firstLine="720"/>
        <w:rPr>
          <w:rFonts w:cs="Courier New"/>
        </w:rPr>
      </w:pPr>
      <w:r w:rsidRPr="002B4276">
        <w:rPr>
          <w:rFonts w:cs="Courier New"/>
        </w:rPr>
        <w:t>Falls Church, VA  2</w:t>
      </w:r>
      <w:r w:rsidR="00715F37">
        <w:rPr>
          <w:rFonts w:cs="Courier New"/>
        </w:rPr>
        <w:t>2041</w:t>
      </w:r>
      <w:r>
        <w:rPr>
          <w:rFonts w:cs="Courier New"/>
        </w:rPr>
        <w:tab/>
      </w:r>
      <w:r>
        <w:rPr>
          <w:rFonts w:cs="Courier New"/>
        </w:rPr>
        <w:tab/>
      </w:r>
      <w:r>
        <w:rPr>
          <w:rFonts w:cs="Courier New"/>
        </w:rPr>
        <w:tab/>
      </w:r>
    </w:p>
    <w:p w:rsidR="001E7865" w:rsidRPr="002B4276" w:rsidRDefault="001E7865" w:rsidP="001E7865">
      <w:pPr>
        <w:autoSpaceDE w:val="0"/>
        <w:autoSpaceDN w:val="0"/>
        <w:adjustRightInd w:val="0"/>
        <w:ind w:left="720"/>
        <w:rPr>
          <w:rFonts w:cs="Courier New"/>
        </w:rPr>
      </w:pPr>
      <w:r>
        <w:rPr>
          <w:rFonts w:cs="Courier New"/>
        </w:rPr>
        <w:t>Phone</w:t>
      </w:r>
      <w:r w:rsidRPr="002B4276">
        <w:rPr>
          <w:rFonts w:cs="Courier New"/>
        </w:rPr>
        <w:t xml:space="preserve">: </w:t>
      </w:r>
      <w:r>
        <w:rPr>
          <w:rFonts w:cs="Courier New"/>
        </w:rPr>
        <w:t>(</w:t>
      </w:r>
      <w:r w:rsidRPr="002B4276">
        <w:rPr>
          <w:rFonts w:cs="Courier New"/>
        </w:rPr>
        <w:t>703</w:t>
      </w:r>
      <w:r>
        <w:rPr>
          <w:rFonts w:cs="Courier New"/>
        </w:rPr>
        <w:t xml:space="preserve">) </w:t>
      </w:r>
      <w:r w:rsidRPr="002B4276">
        <w:rPr>
          <w:rFonts w:cs="Courier New"/>
        </w:rPr>
        <w:t>605-1007</w:t>
      </w:r>
    </w:p>
    <w:p w:rsidR="002B75EB" w:rsidRDefault="002B75EB" w:rsidP="002B75EB"/>
    <w:p w:rsidR="002B75EB" w:rsidRPr="00AA1BA6" w:rsidRDefault="002B75EB" w:rsidP="002B75EB">
      <w:pPr>
        <w:rPr>
          <w:b/>
        </w:rPr>
      </w:pPr>
      <w:r>
        <w:rPr>
          <w:b/>
        </w:rPr>
        <w:t xml:space="preserve">G.        </w:t>
      </w:r>
      <w:r w:rsidRPr="00AA1BA6">
        <w:rPr>
          <w:b/>
        </w:rPr>
        <w:t xml:space="preserve">Federal </w:t>
      </w:r>
      <w:smartTag w:uri="urn:schemas-microsoft-com:office:smarttags" w:element="Street">
        <w:smartTag w:uri="urn:schemas-microsoft-com:office:smarttags" w:element="address">
          <w:r w:rsidRPr="00AA1BA6">
            <w:rPr>
              <w:b/>
            </w:rPr>
            <w:t>Appeals Court</w:t>
          </w:r>
        </w:smartTag>
      </w:smartTag>
    </w:p>
    <w:p w:rsidR="002B75EB" w:rsidRDefault="002B75EB" w:rsidP="002B75EB"/>
    <w:p w:rsidR="002B75EB" w:rsidRPr="002B4276" w:rsidRDefault="002B75EB" w:rsidP="002B75EB">
      <w:pPr>
        <w:ind w:firstLine="720"/>
      </w:pPr>
      <w:r>
        <w:t>Eight Circuit Court of Appeals</w:t>
      </w:r>
    </w:p>
    <w:p w:rsidR="002B75EB" w:rsidRDefault="002B75EB" w:rsidP="002B75EB">
      <w:pPr>
        <w:tabs>
          <w:tab w:val="num" w:pos="720"/>
        </w:tabs>
        <w:ind w:left="720"/>
      </w:pPr>
      <w:r>
        <w:t>Office of the Clerk</w:t>
      </w:r>
    </w:p>
    <w:p w:rsidR="002B75EB" w:rsidRDefault="002B75EB" w:rsidP="002B75EB">
      <w:pPr>
        <w:tabs>
          <w:tab w:val="num" w:pos="720"/>
        </w:tabs>
        <w:ind w:left="720"/>
      </w:pPr>
      <w:r>
        <w:t>Thomas F. Eagleton Courthouse</w:t>
      </w:r>
    </w:p>
    <w:p w:rsidR="002B75EB" w:rsidRDefault="002B75EB" w:rsidP="002B75EB">
      <w:pPr>
        <w:tabs>
          <w:tab w:val="num" w:pos="720"/>
        </w:tabs>
        <w:ind w:left="720"/>
      </w:pPr>
      <w:r>
        <w:t>Room 24-329</w:t>
      </w:r>
    </w:p>
    <w:p w:rsidR="002B75EB" w:rsidRDefault="002B75EB" w:rsidP="002B75EB">
      <w:pPr>
        <w:tabs>
          <w:tab w:val="num" w:pos="720"/>
        </w:tabs>
        <w:ind w:left="720"/>
      </w:pPr>
      <w:smartTag w:uri="urn:schemas-microsoft-com:office:smarttags" w:element="Street">
        <w:smartTag w:uri="urn:schemas-microsoft-com:office:smarttags" w:element="address">
          <w:r>
            <w:t>111 South 10</w:t>
          </w:r>
          <w:r w:rsidRPr="002A2316">
            <w:rPr>
              <w:vertAlign w:val="superscript"/>
            </w:rPr>
            <w:t>th</w:t>
          </w:r>
          <w:r>
            <w:t xml:space="preserve"> St</w:t>
          </w:r>
        </w:smartTag>
      </w:smartTag>
      <w:r>
        <w:t>.</w:t>
      </w:r>
    </w:p>
    <w:p w:rsidR="002B75EB" w:rsidRDefault="002B75EB" w:rsidP="002B75EB">
      <w:pPr>
        <w:tabs>
          <w:tab w:val="num" w:pos="720"/>
        </w:tabs>
        <w:ind w:left="720"/>
      </w:pPr>
      <w:smartTag w:uri="urn:schemas-microsoft-com:office:smarttags" w:element="place">
        <w:smartTag w:uri="urn:schemas-microsoft-com:office:smarttags" w:element="City">
          <w:r>
            <w:t>St. Louis</w:t>
          </w:r>
        </w:smartTag>
        <w:r>
          <w:t xml:space="preserve">, </w:t>
        </w:r>
        <w:smartTag w:uri="urn:schemas-microsoft-com:office:smarttags" w:element="State">
          <w:r>
            <w:t>MO</w:t>
          </w:r>
        </w:smartTag>
        <w:r>
          <w:t xml:space="preserve"> </w:t>
        </w:r>
        <w:smartTag w:uri="urn:schemas-microsoft-com:office:smarttags" w:element="PostalCode">
          <w:r>
            <w:t>63102</w:t>
          </w:r>
        </w:smartTag>
      </w:smartTag>
    </w:p>
    <w:p w:rsidR="002B75EB" w:rsidRDefault="002B75EB" w:rsidP="002B75EB">
      <w:pPr>
        <w:tabs>
          <w:tab w:val="num" w:pos="720"/>
        </w:tabs>
        <w:ind w:left="720"/>
      </w:pPr>
    </w:p>
    <w:p w:rsidR="002B75EB" w:rsidRDefault="00FA77CE" w:rsidP="002B75EB">
      <w:pPr>
        <w:tabs>
          <w:tab w:val="num" w:pos="720"/>
        </w:tabs>
        <w:ind w:left="720"/>
      </w:pPr>
      <w:r>
        <w:t>Phone: (314) 244-24</w:t>
      </w:r>
      <w:r w:rsidR="002B75EB">
        <w:t>00</w:t>
      </w:r>
    </w:p>
    <w:p w:rsidR="002B75EB" w:rsidRDefault="002B75EB" w:rsidP="002B75EB"/>
    <w:p w:rsidR="002B75EB" w:rsidRDefault="002B75EB"/>
    <w:p w:rsidR="002B75EB" w:rsidRDefault="002B75EB"/>
    <w:p w:rsidR="002B75EB" w:rsidRDefault="002B75EB"/>
    <w:p w:rsidR="002B75EB" w:rsidRDefault="002B75EB"/>
    <w:p w:rsidR="002B75EB" w:rsidRDefault="002B75EB"/>
    <w:p w:rsidR="002B75EB" w:rsidRDefault="002B75EB"/>
    <w:p w:rsidR="002B75EB" w:rsidRDefault="002B75EB"/>
    <w:p w:rsidR="002B75EB" w:rsidRDefault="002B75EB"/>
    <w:p w:rsidR="002B75EB" w:rsidRDefault="002B75EB"/>
    <w:p w:rsidR="002B75EB" w:rsidRDefault="002B75EB"/>
    <w:p w:rsidR="00491CF2" w:rsidRDefault="00491CF2" w:rsidP="002B75EB">
      <w:pPr>
        <w:pStyle w:val="Heading1"/>
        <w:rPr>
          <w:u w:val="single"/>
        </w:rPr>
      </w:pPr>
    </w:p>
    <w:p w:rsidR="00491CF2" w:rsidRDefault="00491CF2" w:rsidP="002B75EB">
      <w:pPr>
        <w:pStyle w:val="Heading1"/>
        <w:rPr>
          <w:u w:val="single"/>
        </w:rPr>
      </w:pPr>
    </w:p>
    <w:p w:rsidR="00491CF2" w:rsidRDefault="00491CF2" w:rsidP="00491CF2"/>
    <w:p w:rsidR="00D10600" w:rsidRDefault="00D10600" w:rsidP="00491CF2">
      <w:pPr>
        <w:jc w:val="center"/>
        <w:rPr>
          <w:b/>
          <w:u w:val="single"/>
        </w:rPr>
      </w:pPr>
    </w:p>
    <w:p w:rsidR="00D10600" w:rsidRDefault="00D10600" w:rsidP="00491CF2">
      <w:pPr>
        <w:jc w:val="center"/>
        <w:rPr>
          <w:b/>
          <w:u w:val="single"/>
        </w:rPr>
      </w:pPr>
    </w:p>
    <w:p w:rsidR="00D10600" w:rsidRDefault="00D10600" w:rsidP="00491CF2">
      <w:pPr>
        <w:jc w:val="center"/>
        <w:rPr>
          <w:b/>
          <w:u w:val="single"/>
        </w:rPr>
      </w:pPr>
    </w:p>
    <w:p w:rsidR="002B75EB" w:rsidRPr="00176C3F" w:rsidRDefault="005B0162" w:rsidP="00847EDD">
      <w:pPr>
        <w:ind w:left="360"/>
        <w:jc w:val="center"/>
        <w:rPr>
          <w:b/>
          <w:u w:val="single"/>
        </w:rPr>
      </w:pPr>
      <w:r>
        <w:rPr>
          <w:b/>
          <w:u w:val="single"/>
        </w:rPr>
        <w:t>I</w:t>
      </w:r>
      <w:r w:rsidR="00491CF2">
        <w:rPr>
          <w:b/>
          <w:u w:val="single"/>
        </w:rPr>
        <w:t xml:space="preserve">V. </w:t>
      </w:r>
      <w:r w:rsidR="002B75EB" w:rsidRPr="00176C3F">
        <w:rPr>
          <w:b/>
          <w:u w:val="single"/>
        </w:rPr>
        <w:t>Immigration Forms List and Web Addresses to Download the Forms</w:t>
      </w:r>
    </w:p>
    <w:p w:rsidR="002B75EB" w:rsidRDefault="002B75EB" w:rsidP="002B75EB"/>
    <w:p w:rsidR="002B75EB" w:rsidRDefault="002B75EB" w:rsidP="002B75EB"/>
    <w:p w:rsidR="002B75EB" w:rsidRPr="00B438DD" w:rsidRDefault="002B75EB" w:rsidP="002B75EB">
      <w:pPr>
        <w:rPr>
          <w:b/>
        </w:rPr>
      </w:pPr>
      <w:r w:rsidRPr="00B438DD">
        <w:rPr>
          <w:b/>
        </w:rPr>
        <w:t xml:space="preserve">A. For </w:t>
      </w:r>
      <w:r>
        <w:rPr>
          <w:b/>
        </w:rPr>
        <w:t>DHS/</w:t>
      </w:r>
      <w:r w:rsidRPr="00B438DD">
        <w:rPr>
          <w:b/>
        </w:rPr>
        <w:t>USCIS forms go to: http://uscis.gov/graphics/formsfee/forms/index.htm</w:t>
      </w:r>
    </w:p>
    <w:p w:rsidR="002B75EB" w:rsidRDefault="002B75EB" w:rsidP="002B75EB">
      <w:pPr>
        <w:ind w:left="360"/>
      </w:pPr>
    </w:p>
    <w:p w:rsidR="002B75EB" w:rsidRDefault="002B75EB" w:rsidP="002B75EB">
      <w:pPr>
        <w:numPr>
          <w:ilvl w:val="1"/>
          <w:numId w:val="14"/>
        </w:numPr>
      </w:pPr>
      <w:r>
        <w:t>Notice of Entry of Appearance as Attorney before DHS/USCIS (G-28)</w:t>
      </w:r>
    </w:p>
    <w:p w:rsidR="002B75EB" w:rsidRDefault="002B75EB" w:rsidP="002B75EB">
      <w:pPr>
        <w:numPr>
          <w:ilvl w:val="1"/>
          <w:numId w:val="14"/>
        </w:numPr>
      </w:pPr>
      <w:r>
        <w:t>Freedom of Information Act Request Form (G-639)</w:t>
      </w:r>
    </w:p>
    <w:p w:rsidR="002B75EB" w:rsidRDefault="002B75EB" w:rsidP="002B75EB">
      <w:pPr>
        <w:numPr>
          <w:ilvl w:val="1"/>
          <w:numId w:val="14"/>
        </w:numPr>
      </w:pPr>
      <w:r>
        <w:t>Application for Asylum with Instructions (I-589)</w:t>
      </w:r>
    </w:p>
    <w:p w:rsidR="002B75EB" w:rsidRDefault="002B75EB" w:rsidP="002B75EB">
      <w:pPr>
        <w:numPr>
          <w:ilvl w:val="1"/>
          <w:numId w:val="14"/>
        </w:numPr>
      </w:pPr>
      <w:r>
        <w:t>Application for Employment Authorization with Instructions (I-765)</w:t>
      </w:r>
    </w:p>
    <w:p w:rsidR="002B75EB" w:rsidRDefault="002B75EB" w:rsidP="002B75EB">
      <w:pPr>
        <w:numPr>
          <w:ilvl w:val="1"/>
          <w:numId w:val="14"/>
        </w:numPr>
      </w:pPr>
      <w:r>
        <w:t>Biographic Information (G-325A)</w:t>
      </w:r>
    </w:p>
    <w:p w:rsidR="002B75EB" w:rsidRDefault="002B75EB" w:rsidP="002B75EB">
      <w:pPr>
        <w:numPr>
          <w:ilvl w:val="1"/>
          <w:numId w:val="14"/>
        </w:numPr>
      </w:pPr>
      <w:r>
        <w:t>Address Change Notice for DHS/USCIS (AR-11)</w:t>
      </w:r>
    </w:p>
    <w:p w:rsidR="002B75EB" w:rsidRDefault="002B75EB" w:rsidP="002B75EB"/>
    <w:p w:rsidR="002B75EB" w:rsidRDefault="002B75EB" w:rsidP="002B75EB"/>
    <w:p w:rsidR="002B75EB" w:rsidRPr="00B438DD" w:rsidRDefault="002B75EB" w:rsidP="002B75EB">
      <w:pPr>
        <w:rPr>
          <w:b/>
        </w:rPr>
      </w:pPr>
      <w:r w:rsidRPr="00B438DD">
        <w:rPr>
          <w:b/>
        </w:rPr>
        <w:t xml:space="preserve">B. For EOIR forms go to: </w:t>
      </w:r>
      <w:r w:rsidRPr="00332EE9">
        <w:rPr>
          <w:b/>
        </w:rPr>
        <w:t>http://www.usdoj.gov/eoir/formslist.htm</w:t>
      </w:r>
    </w:p>
    <w:p w:rsidR="002B75EB" w:rsidRDefault="002B75EB" w:rsidP="002B75EB"/>
    <w:p w:rsidR="002B75EB" w:rsidRDefault="002B75EB" w:rsidP="002B75EB">
      <w:pPr>
        <w:numPr>
          <w:ilvl w:val="0"/>
          <w:numId w:val="15"/>
        </w:numPr>
        <w:tabs>
          <w:tab w:val="clear" w:pos="1680"/>
          <w:tab w:val="num" w:pos="1440"/>
        </w:tabs>
        <w:ind w:left="1440" w:hanging="360"/>
      </w:pPr>
      <w:r>
        <w:t xml:space="preserve">Notice of Entry of Appearance as Attorney before the </w:t>
      </w:r>
      <w:smartTag w:uri="urn:schemas-microsoft-com:office:smarttags" w:element="Street">
        <w:smartTag w:uri="urn:schemas-microsoft-com:office:smarttags" w:element="address">
          <w:r>
            <w:t>Immigration Court</w:t>
          </w:r>
        </w:smartTag>
      </w:smartTag>
      <w:r>
        <w:t xml:space="preserve"> (EOIR-28)</w:t>
      </w:r>
    </w:p>
    <w:p w:rsidR="002B75EB" w:rsidRDefault="002B75EB" w:rsidP="002B75EB">
      <w:pPr>
        <w:numPr>
          <w:ilvl w:val="0"/>
          <w:numId w:val="15"/>
        </w:numPr>
        <w:tabs>
          <w:tab w:val="clear" w:pos="1680"/>
          <w:tab w:val="num" w:pos="1440"/>
        </w:tabs>
        <w:ind w:left="1440" w:hanging="360"/>
      </w:pPr>
      <w:r>
        <w:t>Address Change Notice for EOIR (EOIR-33)</w:t>
      </w:r>
    </w:p>
    <w:p w:rsidR="002B75EB" w:rsidRDefault="002B75EB" w:rsidP="002B75EB">
      <w:pPr>
        <w:jc w:val="center"/>
      </w:pPr>
    </w:p>
    <w:p w:rsidR="002B75EB" w:rsidRDefault="002B75EB" w:rsidP="002B75EB">
      <w:pPr>
        <w:jc w:val="center"/>
      </w:pPr>
    </w:p>
    <w:p w:rsidR="002B75EB" w:rsidRDefault="002B75EB" w:rsidP="002B75EB">
      <w:pPr>
        <w:jc w:val="center"/>
      </w:pPr>
    </w:p>
    <w:p w:rsidR="002B75EB" w:rsidRDefault="002B75EB" w:rsidP="002B75EB">
      <w:pPr>
        <w:jc w:val="center"/>
      </w:pPr>
    </w:p>
    <w:p w:rsidR="002B75EB" w:rsidRDefault="002B75EB" w:rsidP="002B75EB">
      <w:pPr>
        <w:jc w:val="center"/>
      </w:pPr>
    </w:p>
    <w:p w:rsidR="002B75EB" w:rsidRDefault="002B75EB" w:rsidP="002B75EB">
      <w:pPr>
        <w:jc w:val="center"/>
      </w:pPr>
    </w:p>
    <w:p w:rsidR="002B75EB" w:rsidRDefault="002B75EB" w:rsidP="002B75EB">
      <w:pPr>
        <w:jc w:val="center"/>
      </w:pPr>
    </w:p>
    <w:p w:rsidR="002B75EB" w:rsidRDefault="002B75EB" w:rsidP="002B75EB">
      <w:pPr>
        <w:jc w:val="center"/>
      </w:pPr>
    </w:p>
    <w:p w:rsidR="002B75EB" w:rsidRPr="00D34CB5" w:rsidRDefault="002B75EB" w:rsidP="002B75EB">
      <w:pPr>
        <w:jc w:val="center"/>
      </w:pPr>
    </w:p>
    <w:p w:rsidR="002B75EB" w:rsidRDefault="002B75EB" w:rsidP="002B75EB">
      <w:pPr>
        <w:jc w:val="center"/>
      </w:pPr>
    </w:p>
    <w:p w:rsidR="002B75EB" w:rsidRPr="00D34CB5" w:rsidRDefault="002B75EB" w:rsidP="002B75EB">
      <w:pPr>
        <w:jc w:val="center"/>
      </w:pPr>
    </w:p>
    <w:p w:rsidR="00491CF2" w:rsidRDefault="00491CF2" w:rsidP="002B75EB">
      <w:pPr>
        <w:jc w:val="center"/>
        <w:rPr>
          <w:b/>
          <w:u w:val="single"/>
        </w:rPr>
      </w:pPr>
    </w:p>
    <w:p w:rsidR="00491CF2" w:rsidRDefault="00491CF2" w:rsidP="002B75EB">
      <w:pPr>
        <w:jc w:val="center"/>
        <w:rPr>
          <w:b/>
          <w:u w:val="single"/>
        </w:rPr>
      </w:pPr>
    </w:p>
    <w:p w:rsidR="00D10600" w:rsidRDefault="00D10600" w:rsidP="002B75EB">
      <w:pPr>
        <w:jc w:val="center"/>
        <w:rPr>
          <w:b/>
          <w:u w:val="single"/>
        </w:rPr>
      </w:pPr>
    </w:p>
    <w:p w:rsidR="00D10600" w:rsidRDefault="00D10600" w:rsidP="002B75EB">
      <w:pPr>
        <w:jc w:val="center"/>
        <w:rPr>
          <w:b/>
          <w:u w:val="single"/>
        </w:rPr>
      </w:pPr>
    </w:p>
    <w:p w:rsidR="00D10600" w:rsidRDefault="00D10600" w:rsidP="002B75EB">
      <w:pPr>
        <w:jc w:val="center"/>
        <w:rPr>
          <w:b/>
          <w:u w:val="single"/>
        </w:rPr>
      </w:pPr>
    </w:p>
    <w:p w:rsidR="00D10600" w:rsidRDefault="00D10600" w:rsidP="002B75EB">
      <w:pPr>
        <w:jc w:val="center"/>
        <w:rPr>
          <w:b/>
          <w:u w:val="single"/>
        </w:rPr>
      </w:pPr>
    </w:p>
    <w:p w:rsidR="00D10600" w:rsidRDefault="00D10600" w:rsidP="002B75EB">
      <w:pPr>
        <w:jc w:val="center"/>
        <w:rPr>
          <w:b/>
          <w:u w:val="single"/>
        </w:rPr>
      </w:pPr>
    </w:p>
    <w:p w:rsidR="00D10600" w:rsidRDefault="00D10600" w:rsidP="002B75EB">
      <w:pPr>
        <w:jc w:val="center"/>
        <w:rPr>
          <w:b/>
          <w:u w:val="single"/>
        </w:rPr>
      </w:pPr>
    </w:p>
    <w:p w:rsidR="00D10600" w:rsidRDefault="00D10600" w:rsidP="002B75EB">
      <w:pPr>
        <w:jc w:val="center"/>
        <w:rPr>
          <w:b/>
          <w:u w:val="single"/>
        </w:rPr>
      </w:pPr>
    </w:p>
    <w:p w:rsidR="00B22963" w:rsidRDefault="00B22963" w:rsidP="002B75EB">
      <w:pPr>
        <w:jc w:val="center"/>
        <w:rPr>
          <w:b/>
          <w:u w:val="single"/>
        </w:rPr>
      </w:pPr>
    </w:p>
    <w:p w:rsidR="00D10600" w:rsidRDefault="00D10600" w:rsidP="002B75EB">
      <w:pPr>
        <w:jc w:val="center"/>
        <w:rPr>
          <w:b/>
          <w:u w:val="single"/>
        </w:rPr>
      </w:pPr>
    </w:p>
    <w:p w:rsidR="00D10600" w:rsidRDefault="00D10600" w:rsidP="002B75EB">
      <w:pPr>
        <w:jc w:val="center"/>
        <w:rPr>
          <w:b/>
          <w:u w:val="single"/>
        </w:rPr>
      </w:pPr>
    </w:p>
    <w:p w:rsidR="00D10600" w:rsidRDefault="00D10600" w:rsidP="002B75EB">
      <w:pPr>
        <w:jc w:val="center"/>
        <w:rPr>
          <w:b/>
          <w:u w:val="single"/>
        </w:rPr>
      </w:pPr>
    </w:p>
    <w:p w:rsidR="00D10600" w:rsidRDefault="00D10600" w:rsidP="002B75EB">
      <w:pPr>
        <w:jc w:val="center"/>
        <w:rPr>
          <w:b/>
          <w:u w:val="single"/>
        </w:rPr>
      </w:pPr>
    </w:p>
    <w:p w:rsidR="00D10600" w:rsidRDefault="00D10600" w:rsidP="002B75EB">
      <w:pPr>
        <w:jc w:val="center"/>
        <w:rPr>
          <w:b/>
          <w:u w:val="single"/>
        </w:rPr>
      </w:pPr>
    </w:p>
    <w:p w:rsidR="00D10600" w:rsidRDefault="00D10600" w:rsidP="002B75EB">
      <w:pPr>
        <w:jc w:val="center"/>
        <w:rPr>
          <w:b/>
          <w:u w:val="single"/>
        </w:rPr>
      </w:pPr>
    </w:p>
    <w:p w:rsidR="00D10600" w:rsidRDefault="00D10600" w:rsidP="002B75EB">
      <w:pPr>
        <w:jc w:val="center"/>
        <w:rPr>
          <w:b/>
          <w:u w:val="single"/>
        </w:rPr>
      </w:pPr>
    </w:p>
    <w:p w:rsidR="002B75EB" w:rsidRPr="00491CF2" w:rsidRDefault="00491CF2" w:rsidP="002B75EB">
      <w:pPr>
        <w:jc w:val="center"/>
        <w:rPr>
          <w:b/>
          <w:u w:val="single"/>
        </w:rPr>
      </w:pPr>
      <w:r>
        <w:rPr>
          <w:b/>
          <w:u w:val="single"/>
        </w:rPr>
        <w:t xml:space="preserve">V. </w:t>
      </w:r>
      <w:r w:rsidR="002B75EB" w:rsidRPr="00491CF2">
        <w:rPr>
          <w:b/>
          <w:u w:val="single"/>
        </w:rPr>
        <w:t>Internet Sites for Asylum Law Research</w:t>
      </w:r>
    </w:p>
    <w:p w:rsidR="002B75EB" w:rsidRDefault="002B75EB" w:rsidP="002B75EB"/>
    <w:p w:rsidR="002B75EB" w:rsidRPr="00D34CB5" w:rsidRDefault="002B75EB" w:rsidP="002B75EB"/>
    <w:p w:rsidR="002B75EB" w:rsidRDefault="002B75EB" w:rsidP="002B75EB">
      <w:pPr>
        <w:numPr>
          <w:ilvl w:val="0"/>
          <w:numId w:val="16"/>
        </w:numPr>
        <w:tabs>
          <w:tab w:val="left" w:pos="4890"/>
        </w:tabs>
      </w:pPr>
      <w:r>
        <w:t xml:space="preserve">Probono.net:  </w:t>
      </w:r>
      <w:hyperlink r:id="rId20" w:history="1">
        <w:r w:rsidRPr="00D927BB">
          <w:rPr>
            <w:rStyle w:val="Hyperlink"/>
          </w:rPr>
          <w:t>http://www.probono.net/</w:t>
        </w:r>
      </w:hyperlink>
    </w:p>
    <w:p w:rsidR="002B75EB" w:rsidRDefault="002B75EB" w:rsidP="002B75EB">
      <w:pPr>
        <w:numPr>
          <w:ilvl w:val="1"/>
          <w:numId w:val="16"/>
        </w:numPr>
        <w:tabs>
          <w:tab w:val="left" w:pos="4890"/>
        </w:tabs>
      </w:pPr>
      <w:r>
        <w:t>Sign-up here to receive practice advisories and pro bono opportunities.</w:t>
      </w:r>
    </w:p>
    <w:p w:rsidR="002B75EB" w:rsidRDefault="002B75EB" w:rsidP="002B75EB">
      <w:pPr>
        <w:numPr>
          <w:ilvl w:val="1"/>
          <w:numId w:val="16"/>
        </w:numPr>
        <w:tabs>
          <w:tab w:val="left" w:pos="4890"/>
        </w:tabs>
      </w:pPr>
      <w:r>
        <w:t>See Asylum Law library for case law, practice materials, samples, country information . . .</w:t>
      </w:r>
    </w:p>
    <w:p w:rsidR="002B75EB" w:rsidRDefault="002B75EB" w:rsidP="002B75EB">
      <w:pPr>
        <w:tabs>
          <w:tab w:val="left" w:pos="4890"/>
        </w:tabs>
        <w:ind w:left="1080"/>
      </w:pPr>
    </w:p>
    <w:p w:rsidR="002B75EB" w:rsidRDefault="002B75EB" w:rsidP="002B75EB">
      <w:pPr>
        <w:tabs>
          <w:tab w:val="left" w:pos="4890"/>
        </w:tabs>
        <w:ind w:left="1080"/>
      </w:pPr>
    </w:p>
    <w:p w:rsidR="002B75EB" w:rsidRDefault="002B75EB" w:rsidP="002B75EB">
      <w:pPr>
        <w:numPr>
          <w:ilvl w:val="0"/>
          <w:numId w:val="16"/>
        </w:numPr>
        <w:tabs>
          <w:tab w:val="left" w:pos="4890"/>
        </w:tabs>
      </w:pPr>
      <w:r>
        <w:t xml:space="preserve">United States Citizenship and Immigration Services (USCIS):  </w:t>
      </w:r>
      <w:hyperlink r:id="rId21" w:history="1">
        <w:r w:rsidRPr="00D927BB">
          <w:rPr>
            <w:rStyle w:val="Hyperlink"/>
          </w:rPr>
          <w:t>http://www.uscis.gov/portal/site/uscis</w:t>
        </w:r>
      </w:hyperlink>
      <w:r>
        <w:t xml:space="preserve"> </w:t>
      </w:r>
    </w:p>
    <w:p w:rsidR="002B75EB" w:rsidRDefault="002B75EB" w:rsidP="002B75EB">
      <w:pPr>
        <w:numPr>
          <w:ilvl w:val="1"/>
          <w:numId w:val="16"/>
        </w:numPr>
        <w:tabs>
          <w:tab w:val="left" w:pos="4890"/>
        </w:tabs>
      </w:pPr>
      <w:r>
        <w:t>Government forms for asylum, FOIA, work authorization, appearance form . . .</w:t>
      </w:r>
    </w:p>
    <w:p w:rsidR="002B75EB" w:rsidRDefault="002B75EB" w:rsidP="002B75EB">
      <w:pPr>
        <w:tabs>
          <w:tab w:val="left" w:pos="4890"/>
        </w:tabs>
        <w:ind w:left="1080"/>
      </w:pPr>
    </w:p>
    <w:p w:rsidR="002B75EB" w:rsidRDefault="002B75EB" w:rsidP="002B75EB">
      <w:pPr>
        <w:tabs>
          <w:tab w:val="left" w:pos="4890"/>
        </w:tabs>
        <w:ind w:left="1080"/>
      </w:pPr>
    </w:p>
    <w:p w:rsidR="002B75EB" w:rsidRPr="002F6246" w:rsidRDefault="002B75EB" w:rsidP="002B75EB">
      <w:pPr>
        <w:numPr>
          <w:ilvl w:val="0"/>
          <w:numId w:val="16"/>
        </w:numPr>
        <w:tabs>
          <w:tab w:val="left" w:pos="4890"/>
        </w:tabs>
        <w:rPr>
          <w:color w:val="0000FF"/>
          <w:u w:val="single"/>
        </w:rPr>
      </w:pPr>
      <w:r>
        <w:t xml:space="preserve">Executive Office for Immigration Review (EOIR):  </w:t>
      </w:r>
      <w:r w:rsidRPr="002F6246">
        <w:rPr>
          <w:color w:val="0000FF"/>
          <w:u w:val="single"/>
        </w:rPr>
        <w:t xml:space="preserve">http://www.usdoj.gov/eoir/formslist.htm </w:t>
      </w:r>
    </w:p>
    <w:p w:rsidR="002B75EB" w:rsidRDefault="002B75EB" w:rsidP="002B75EB">
      <w:pPr>
        <w:numPr>
          <w:ilvl w:val="0"/>
          <w:numId w:val="18"/>
        </w:numPr>
        <w:tabs>
          <w:tab w:val="left" w:pos="4890"/>
        </w:tabs>
      </w:pPr>
      <w:r>
        <w:t xml:space="preserve">Government forms for clients in Immigration Court or at the Board of </w:t>
      </w:r>
    </w:p>
    <w:p w:rsidR="002B75EB" w:rsidRDefault="002B75EB" w:rsidP="002B75EB">
      <w:pPr>
        <w:tabs>
          <w:tab w:val="left" w:pos="4890"/>
        </w:tabs>
        <w:ind w:left="1080"/>
      </w:pPr>
      <w:r>
        <w:t xml:space="preserve">      Immigration Appeals (BIA)</w:t>
      </w:r>
    </w:p>
    <w:p w:rsidR="002B75EB" w:rsidRDefault="002B75EB" w:rsidP="002B75EB">
      <w:pPr>
        <w:tabs>
          <w:tab w:val="left" w:pos="4890"/>
        </w:tabs>
      </w:pPr>
    </w:p>
    <w:p w:rsidR="002B75EB" w:rsidRDefault="002B75EB" w:rsidP="002B75EB">
      <w:pPr>
        <w:tabs>
          <w:tab w:val="left" w:pos="4890"/>
        </w:tabs>
      </w:pPr>
    </w:p>
    <w:p w:rsidR="002B75EB" w:rsidRDefault="002B75EB" w:rsidP="002B75EB">
      <w:pPr>
        <w:tabs>
          <w:tab w:val="left" w:pos="4890"/>
        </w:tabs>
      </w:pPr>
      <w:r>
        <w:t xml:space="preserve">      </w:t>
      </w:r>
      <w:r w:rsidR="00194686">
        <w:t xml:space="preserve">4.   EOIR Virtual Law Library: </w:t>
      </w:r>
      <w:hyperlink r:id="rId22" w:history="1">
        <w:r w:rsidR="00194686" w:rsidRPr="00D05D98">
          <w:rPr>
            <w:rStyle w:val="Hyperlink"/>
          </w:rPr>
          <w:t>https://www.justice.gov/eoir/virtual-law-library</w:t>
        </w:r>
      </w:hyperlink>
      <w:r w:rsidR="00194686">
        <w:t xml:space="preserve"> </w:t>
      </w:r>
    </w:p>
    <w:p w:rsidR="002B75EB" w:rsidRDefault="002B75EB" w:rsidP="002B75EB">
      <w:pPr>
        <w:numPr>
          <w:ilvl w:val="0"/>
          <w:numId w:val="17"/>
        </w:numPr>
        <w:tabs>
          <w:tab w:val="left" w:pos="4890"/>
        </w:tabs>
      </w:pPr>
      <w:r>
        <w:t>BIA case law</w:t>
      </w:r>
    </w:p>
    <w:p w:rsidR="002B75EB" w:rsidRDefault="002B75EB" w:rsidP="002B75EB">
      <w:pPr>
        <w:numPr>
          <w:ilvl w:val="0"/>
          <w:numId w:val="17"/>
        </w:numPr>
        <w:tabs>
          <w:tab w:val="left" w:pos="4890"/>
        </w:tabs>
      </w:pPr>
      <w:r>
        <w:t>Immigration Court Practice Manual</w:t>
      </w:r>
    </w:p>
    <w:p w:rsidR="002B75EB" w:rsidRDefault="002B75EB" w:rsidP="002B75EB">
      <w:pPr>
        <w:numPr>
          <w:ilvl w:val="0"/>
          <w:numId w:val="17"/>
        </w:numPr>
        <w:tabs>
          <w:tab w:val="left" w:pos="4890"/>
        </w:tabs>
      </w:pPr>
      <w:r>
        <w:t>BIA Practice Manual</w:t>
      </w:r>
    </w:p>
    <w:p w:rsidR="002B75EB" w:rsidRDefault="002B75EB" w:rsidP="002B75EB">
      <w:pPr>
        <w:tabs>
          <w:tab w:val="left" w:pos="4890"/>
        </w:tabs>
      </w:pPr>
      <w:r>
        <w:t xml:space="preserve">        </w:t>
      </w:r>
    </w:p>
    <w:p w:rsidR="002B75EB" w:rsidRDefault="002B75EB" w:rsidP="002B75EB">
      <w:pPr>
        <w:tabs>
          <w:tab w:val="left" w:pos="4890"/>
        </w:tabs>
      </w:pPr>
    </w:p>
    <w:p w:rsidR="002B75EB" w:rsidRDefault="002B75EB" w:rsidP="002B75EB">
      <w:pPr>
        <w:numPr>
          <w:ilvl w:val="0"/>
          <w:numId w:val="19"/>
        </w:numPr>
        <w:tabs>
          <w:tab w:val="left" w:pos="4890"/>
        </w:tabs>
      </w:pPr>
      <w:r>
        <w:t xml:space="preserve">Eight Circuit Court of Appeals Opinions:  </w:t>
      </w:r>
      <w:hyperlink r:id="rId23" w:history="1">
        <w:r w:rsidRPr="00D927BB">
          <w:rPr>
            <w:rStyle w:val="Hyperlink"/>
          </w:rPr>
          <w:t>http://www.ca8.uscourts.gov/opinions/opinions.html</w:t>
        </w:r>
      </w:hyperlink>
    </w:p>
    <w:p w:rsidR="002B75EB" w:rsidRDefault="002B75EB" w:rsidP="002B75EB">
      <w:pPr>
        <w:tabs>
          <w:tab w:val="left" w:pos="4890"/>
        </w:tabs>
        <w:ind w:left="360"/>
      </w:pPr>
    </w:p>
    <w:p w:rsidR="002B75EB" w:rsidRDefault="002B75EB" w:rsidP="002B75EB">
      <w:pPr>
        <w:tabs>
          <w:tab w:val="left" w:pos="4890"/>
        </w:tabs>
        <w:ind w:left="360"/>
      </w:pPr>
    </w:p>
    <w:p w:rsidR="002B75EB" w:rsidRPr="00CE6873" w:rsidRDefault="002B75EB" w:rsidP="002B75EB">
      <w:pPr>
        <w:numPr>
          <w:ilvl w:val="0"/>
          <w:numId w:val="19"/>
        </w:numPr>
        <w:tabs>
          <w:tab w:val="left" w:pos="4890"/>
        </w:tabs>
        <w:rPr>
          <w:lang w:val="fr-FR"/>
        </w:rPr>
      </w:pPr>
      <w:r w:rsidRPr="00CE6873">
        <w:rPr>
          <w:lang w:val="fr-FR"/>
        </w:rPr>
        <w:t xml:space="preserve">Bender’s Immigration Bulletin:  </w:t>
      </w:r>
      <w:hyperlink r:id="rId24" w:history="1">
        <w:r w:rsidRPr="00CE6873">
          <w:rPr>
            <w:rStyle w:val="Hyperlink"/>
            <w:lang w:val="fr-FR"/>
          </w:rPr>
          <w:t>http://www.bibdaily.com/</w:t>
        </w:r>
      </w:hyperlink>
    </w:p>
    <w:p w:rsidR="002B75EB" w:rsidRDefault="002B75EB" w:rsidP="002B75EB">
      <w:pPr>
        <w:numPr>
          <w:ilvl w:val="1"/>
          <w:numId w:val="19"/>
        </w:numPr>
        <w:tabs>
          <w:tab w:val="left" w:pos="4890"/>
        </w:tabs>
      </w:pPr>
      <w:r>
        <w:t>Daily updates on important cases in immigration law and general news on immigration</w:t>
      </w:r>
    </w:p>
    <w:p w:rsidR="002B75EB" w:rsidRDefault="002B75EB" w:rsidP="002B75EB">
      <w:pPr>
        <w:tabs>
          <w:tab w:val="left" w:pos="4890"/>
        </w:tabs>
      </w:pPr>
    </w:p>
    <w:p w:rsidR="002B75EB" w:rsidRDefault="002B75EB" w:rsidP="002B75EB">
      <w:pPr>
        <w:tabs>
          <w:tab w:val="left" w:pos="4890"/>
        </w:tabs>
      </w:pPr>
    </w:p>
    <w:p w:rsidR="00491CF2" w:rsidRDefault="00491CF2" w:rsidP="002B75EB">
      <w:pPr>
        <w:rPr>
          <w:b/>
          <w:u w:val="single"/>
        </w:rPr>
      </w:pPr>
    </w:p>
    <w:p w:rsidR="00491CF2" w:rsidRDefault="00491CF2" w:rsidP="002B75EB">
      <w:pPr>
        <w:rPr>
          <w:b/>
          <w:u w:val="single"/>
        </w:rPr>
      </w:pPr>
    </w:p>
    <w:p w:rsidR="00491CF2" w:rsidRDefault="00491CF2" w:rsidP="002B75EB">
      <w:pPr>
        <w:rPr>
          <w:b/>
          <w:u w:val="single"/>
        </w:rPr>
      </w:pPr>
    </w:p>
    <w:p w:rsidR="00491CF2" w:rsidRDefault="00491CF2" w:rsidP="002B75EB">
      <w:pPr>
        <w:rPr>
          <w:b/>
          <w:u w:val="single"/>
        </w:rPr>
      </w:pPr>
    </w:p>
    <w:p w:rsidR="00491CF2" w:rsidRDefault="00491CF2" w:rsidP="002B75EB">
      <w:pPr>
        <w:rPr>
          <w:b/>
          <w:u w:val="single"/>
        </w:rPr>
      </w:pPr>
    </w:p>
    <w:p w:rsidR="00491CF2" w:rsidRDefault="00491CF2" w:rsidP="002B75EB">
      <w:pPr>
        <w:rPr>
          <w:b/>
          <w:u w:val="single"/>
        </w:rPr>
      </w:pPr>
    </w:p>
    <w:p w:rsidR="00491CF2" w:rsidRDefault="00491CF2" w:rsidP="002B75EB">
      <w:pPr>
        <w:rPr>
          <w:b/>
          <w:u w:val="single"/>
        </w:rPr>
      </w:pPr>
    </w:p>
    <w:p w:rsidR="00491CF2" w:rsidRDefault="00491CF2" w:rsidP="002B75EB">
      <w:pPr>
        <w:rPr>
          <w:b/>
          <w:u w:val="single"/>
        </w:rPr>
      </w:pPr>
    </w:p>
    <w:p w:rsidR="00491CF2" w:rsidRDefault="00491CF2" w:rsidP="002B75EB">
      <w:pPr>
        <w:rPr>
          <w:b/>
          <w:u w:val="single"/>
        </w:rPr>
      </w:pPr>
    </w:p>
    <w:p w:rsidR="00491CF2" w:rsidRDefault="00491CF2" w:rsidP="002B75EB">
      <w:pPr>
        <w:rPr>
          <w:b/>
          <w:u w:val="single"/>
        </w:rPr>
      </w:pPr>
    </w:p>
    <w:p w:rsidR="002B75EB" w:rsidRPr="00AC15D4" w:rsidRDefault="005B0162" w:rsidP="002B75EB">
      <w:pPr>
        <w:jc w:val="center"/>
        <w:rPr>
          <w:b/>
          <w:bCs/>
          <w:u w:val="single"/>
        </w:rPr>
      </w:pPr>
      <w:r>
        <w:rPr>
          <w:b/>
          <w:u w:val="single"/>
        </w:rPr>
        <w:t>VI</w:t>
      </w:r>
      <w:r w:rsidR="00491CF2">
        <w:rPr>
          <w:b/>
          <w:u w:val="single"/>
        </w:rPr>
        <w:t xml:space="preserve">. </w:t>
      </w:r>
      <w:r w:rsidR="002B75EB" w:rsidRPr="00AC15D4">
        <w:rPr>
          <w:b/>
          <w:u w:val="single"/>
        </w:rPr>
        <w:t>Malpractice Insuranc</w:t>
      </w:r>
      <w:r w:rsidR="002B75EB">
        <w:rPr>
          <w:b/>
          <w:u w:val="single"/>
        </w:rPr>
        <w:t xml:space="preserve">e through the </w:t>
      </w:r>
      <w:r w:rsidR="00B22963">
        <w:rPr>
          <w:b/>
          <w:u w:val="single"/>
        </w:rPr>
        <w:t>Advocates for Human Rights</w:t>
      </w:r>
    </w:p>
    <w:p w:rsidR="002B75EB" w:rsidRDefault="002B75EB" w:rsidP="002B75EB">
      <w:pPr>
        <w:rPr>
          <w:b/>
          <w:bCs/>
        </w:rPr>
      </w:pPr>
    </w:p>
    <w:p w:rsidR="002B75EB" w:rsidRDefault="002B75EB" w:rsidP="002B75EB">
      <w:pPr>
        <w:rPr>
          <w:bCs/>
        </w:rPr>
      </w:pPr>
      <w:r>
        <w:rPr>
          <w:bCs/>
        </w:rPr>
        <w:t xml:space="preserve">As a volunteer attorney with The Advocates, you are eligible to access malpractice insurance through the </w:t>
      </w:r>
      <w:r w:rsidR="00B22963">
        <w:rPr>
          <w:bCs/>
        </w:rPr>
        <w:t>Advocates for Human Rights</w:t>
      </w:r>
      <w:r>
        <w:rPr>
          <w:bCs/>
        </w:rPr>
        <w:t xml:space="preserve"> (“</w:t>
      </w:r>
      <w:r w:rsidR="00B22963">
        <w:rPr>
          <w:bCs/>
        </w:rPr>
        <w:t>AHR</w:t>
      </w:r>
      <w:r>
        <w:rPr>
          <w:bCs/>
        </w:rPr>
        <w:t xml:space="preserve">”) while you represent your asylum client.  If you would like the </w:t>
      </w:r>
      <w:r w:rsidR="00B22963">
        <w:rPr>
          <w:bCs/>
        </w:rPr>
        <w:t xml:space="preserve">AHR </w:t>
      </w:r>
      <w:r>
        <w:rPr>
          <w:bCs/>
        </w:rPr>
        <w:t xml:space="preserve">insurance to cover you during your pro bono work </w:t>
      </w:r>
      <w:r w:rsidR="005B0162">
        <w:rPr>
          <w:bCs/>
        </w:rPr>
        <w:t xml:space="preserve">you must provide </w:t>
      </w:r>
      <w:r>
        <w:rPr>
          <w:bCs/>
        </w:rPr>
        <w:t xml:space="preserve">The Advocates </w:t>
      </w:r>
      <w:r w:rsidR="005B0162">
        <w:rPr>
          <w:bCs/>
        </w:rPr>
        <w:t xml:space="preserve">with a copy of the </w:t>
      </w:r>
      <w:r>
        <w:rPr>
          <w:bCs/>
        </w:rPr>
        <w:t xml:space="preserve">retainer agreement </w:t>
      </w:r>
      <w:r w:rsidR="005B0162">
        <w:rPr>
          <w:bCs/>
        </w:rPr>
        <w:t xml:space="preserve">you sign </w:t>
      </w:r>
      <w:r>
        <w:rPr>
          <w:bCs/>
        </w:rPr>
        <w:t xml:space="preserve">with your client.  </w:t>
      </w:r>
      <w:r w:rsidRPr="00BF0FFA">
        <w:rPr>
          <w:bCs/>
          <w:i/>
        </w:rPr>
        <w:t xml:space="preserve">Please make sure to identify yourself as a </w:t>
      </w:r>
      <w:r>
        <w:rPr>
          <w:bCs/>
          <w:i/>
        </w:rPr>
        <w:t>The</w:t>
      </w:r>
      <w:r w:rsidRPr="00BF0FFA">
        <w:rPr>
          <w:bCs/>
          <w:i/>
        </w:rPr>
        <w:t xml:space="preserve"> Advocates’ volunteer on the Representation Agreement.</w:t>
      </w:r>
      <w:r>
        <w:rPr>
          <w:bCs/>
        </w:rPr>
        <w:t xml:space="preserve">  If you use the </w:t>
      </w:r>
      <w:r w:rsidR="005B0162">
        <w:rPr>
          <w:bCs/>
        </w:rPr>
        <w:t xml:space="preserve">AHR </w:t>
      </w:r>
      <w:r>
        <w:rPr>
          <w:bCs/>
        </w:rPr>
        <w:t xml:space="preserve">Representation Agreement, you may also write a separate retainer agreement with your client. </w:t>
      </w:r>
    </w:p>
    <w:p w:rsidR="002B75EB" w:rsidRDefault="002B75EB" w:rsidP="002B75EB">
      <w:pPr>
        <w:rPr>
          <w:bCs/>
        </w:rPr>
      </w:pPr>
    </w:p>
    <w:p w:rsidR="002B75EB" w:rsidRDefault="002B75EB"/>
    <w:p w:rsidR="002B75EB" w:rsidRDefault="002B75EB"/>
    <w:p w:rsidR="002B75EB" w:rsidRDefault="002B75EB"/>
    <w:p w:rsidR="002B75EB" w:rsidRPr="00512DF6" w:rsidRDefault="002B75EB" w:rsidP="002B75EB"/>
    <w:p w:rsidR="002B75EB" w:rsidRDefault="002B75EB" w:rsidP="002B75EB"/>
    <w:p w:rsidR="002B75EB" w:rsidRPr="003D35E9" w:rsidRDefault="002B75EB" w:rsidP="002B75EB"/>
    <w:p w:rsidR="002B75EB" w:rsidRDefault="002B75EB" w:rsidP="002B75EB"/>
    <w:p w:rsidR="002B75EB" w:rsidRDefault="002B75EB" w:rsidP="002B75EB"/>
    <w:p w:rsidR="002B75EB" w:rsidRDefault="002B75EB" w:rsidP="002B75EB"/>
    <w:p w:rsidR="002B75EB" w:rsidRDefault="002B75EB" w:rsidP="002B75EB"/>
    <w:p w:rsidR="002B75EB" w:rsidRDefault="002B75EB" w:rsidP="002B75EB"/>
    <w:p w:rsidR="002B75EB" w:rsidRDefault="002B75EB" w:rsidP="002B75EB"/>
    <w:p w:rsidR="005B0162" w:rsidRDefault="005B0162" w:rsidP="002B75EB"/>
    <w:p w:rsidR="005B0162" w:rsidRDefault="005B0162" w:rsidP="002B75EB"/>
    <w:p w:rsidR="005B0162" w:rsidRDefault="005B0162" w:rsidP="002B75EB"/>
    <w:p w:rsidR="005B0162" w:rsidRDefault="005B0162" w:rsidP="002B75EB"/>
    <w:p w:rsidR="005B0162" w:rsidRDefault="005B0162" w:rsidP="002B75EB"/>
    <w:p w:rsidR="005B0162" w:rsidRDefault="005B0162" w:rsidP="002B75EB"/>
    <w:p w:rsidR="005B0162" w:rsidRDefault="005B0162" w:rsidP="002B75EB"/>
    <w:p w:rsidR="005B0162" w:rsidRDefault="005B0162" w:rsidP="002B75EB"/>
    <w:p w:rsidR="005B0162" w:rsidRDefault="005B0162" w:rsidP="002B75EB"/>
    <w:p w:rsidR="005B0162" w:rsidRDefault="005B0162" w:rsidP="002B75EB"/>
    <w:p w:rsidR="005B0162" w:rsidRDefault="005B0162" w:rsidP="002B75EB"/>
    <w:p w:rsidR="005B0162" w:rsidRDefault="005B0162" w:rsidP="002B75EB"/>
    <w:p w:rsidR="005B0162" w:rsidRDefault="005B0162" w:rsidP="002B75EB"/>
    <w:p w:rsidR="005B0162" w:rsidRDefault="005B0162" w:rsidP="002B75EB"/>
    <w:p w:rsidR="005B0162" w:rsidRDefault="005B0162" w:rsidP="002B75EB"/>
    <w:p w:rsidR="005B0162" w:rsidRDefault="005B0162" w:rsidP="002B75EB"/>
    <w:p w:rsidR="005B0162" w:rsidRDefault="005B0162" w:rsidP="002B75EB"/>
    <w:p w:rsidR="005B0162" w:rsidRDefault="005B0162" w:rsidP="002B75EB"/>
    <w:p w:rsidR="00475DDA" w:rsidRDefault="00475DDA" w:rsidP="005B0162"/>
    <w:p w:rsidR="00475DDA" w:rsidRDefault="00475DDA" w:rsidP="005B0162"/>
    <w:p w:rsidR="00475DDA" w:rsidRDefault="00475DDA" w:rsidP="005B0162"/>
    <w:p w:rsidR="002B75EB" w:rsidRDefault="00194686" w:rsidP="005B0162">
      <w:pPr>
        <w:rPr>
          <w:b/>
          <w:bCs/>
        </w:rPr>
        <w:sectPr w:rsidR="002B75EB" w:rsidSect="008F4252">
          <w:footerReference w:type="even" r:id="rId25"/>
          <w:footerReference w:type="default" r:id="rId26"/>
          <w:pgSz w:w="12240" w:h="15840"/>
          <w:pgMar w:top="1440" w:right="1800" w:bottom="1440" w:left="1800" w:header="720" w:footer="720" w:gutter="0"/>
          <w:cols w:space="720"/>
          <w:titlePg/>
          <w:docGrid w:linePitch="360"/>
        </w:sectPr>
      </w:pPr>
      <w:bookmarkStart w:id="0" w:name="_GoBack"/>
      <w:bookmarkEnd w:id="0"/>
      <w:r>
        <w:t>REVISED Aug</w:t>
      </w:r>
      <w:r w:rsidR="00475DDA">
        <w:t xml:space="preserve">ust 2017 </w:t>
      </w:r>
      <w:proofErr w:type="spellStart"/>
      <w:r w:rsidR="00475DDA">
        <w:t>es</w:t>
      </w:r>
      <w:proofErr w:type="spellEnd"/>
    </w:p>
    <w:p w:rsidR="002B75EB" w:rsidRDefault="002B75EB" w:rsidP="005B0162">
      <w:pPr>
        <w:pStyle w:val="Heading1"/>
        <w:jc w:val="left"/>
        <w:rPr>
          <w:b w:val="0"/>
          <w:bCs w:val="0"/>
        </w:rPr>
      </w:pPr>
    </w:p>
    <w:sectPr w:rsidR="002B75EB" w:rsidSect="005B0162">
      <w:pgSz w:w="12240" w:h="15840"/>
      <w:pgMar w:top="144"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514" w:rsidRDefault="00AA2514">
      <w:r>
        <w:separator/>
      </w:r>
    </w:p>
  </w:endnote>
  <w:endnote w:type="continuationSeparator" w:id="0">
    <w:p w:rsidR="00AA2514" w:rsidRDefault="00AA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252" w:rsidRDefault="008F4252" w:rsidP="008F42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4252" w:rsidRDefault="008F4252" w:rsidP="008F42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252" w:rsidRDefault="008F4252" w:rsidP="008F42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5DDA">
      <w:rPr>
        <w:rStyle w:val="PageNumber"/>
        <w:noProof/>
      </w:rPr>
      <w:t>13</w:t>
    </w:r>
    <w:r>
      <w:rPr>
        <w:rStyle w:val="PageNumber"/>
      </w:rPr>
      <w:fldChar w:fldCharType="end"/>
    </w:r>
  </w:p>
  <w:p w:rsidR="008F4252" w:rsidRDefault="008F4252" w:rsidP="008F4252">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514" w:rsidRDefault="00AA2514">
      <w:r>
        <w:separator/>
      </w:r>
    </w:p>
  </w:footnote>
  <w:footnote w:type="continuationSeparator" w:id="0">
    <w:p w:rsidR="00AA2514" w:rsidRDefault="00AA2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B23C62"/>
    <w:multiLevelType w:val="hybridMultilevel"/>
    <w:tmpl w:val="49F82D84"/>
    <w:lvl w:ilvl="0" w:tplc="CE449302">
      <w:start w:val="1"/>
      <w:numFmt w:val="lowerLetter"/>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 w15:restartNumberingAfterBreak="0">
    <w:nsid w:val="094C664C"/>
    <w:multiLevelType w:val="hybridMultilevel"/>
    <w:tmpl w:val="97D8BB9A"/>
    <w:lvl w:ilvl="0" w:tplc="A0CA0F78">
      <w:start w:val="1"/>
      <w:numFmt w:val="decimal"/>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BE5BC4"/>
    <w:multiLevelType w:val="hybridMultilevel"/>
    <w:tmpl w:val="DDFCB75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D373E9"/>
    <w:multiLevelType w:val="hybridMultilevel"/>
    <w:tmpl w:val="3A88016C"/>
    <w:lvl w:ilvl="0" w:tplc="0C04539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9F71564"/>
    <w:multiLevelType w:val="hybridMultilevel"/>
    <w:tmpl w:val="A8DA4E1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D06002A"/>
    <w:multiLevelType w:val="hybridMultilevel"/>
    <w:tmpl w:val="EF4CC82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439A29C0"/>
    <w:multiLevelType w:val="hybridMultilevel"/>
    <w:tmpl w:val="A218EEE6"/>
    <w:lvl w:ilvl="0" w:tplc="79CE6000">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7A5FC6"/>
    <w:multiLevelType w:val="hybridMultilevel"/>
    <w:tmpl w:val="75907A30"/>
    <w:lvl w:ilvl="0" w:tplc="53262D8C">
      <w:start w:val="1"/>
      <w:numFmt w:val="decimal"/>
      <w:lvlText w:val="%1."/>
      <w:lvlJc w:val="left"/>
      <w:pPr>
        <w:tabs>
          <w:tab w:val="num" w:pos="1080"/>
        </w:tabs>
        <w:ind w:left="1080" w:hanging="720"/>
      </w:pPr>
      <w:rPr>
        <w:rFonts w:hint="default"/>
      </w:rPr>
    </w:lvl>
    <w:lvl w:ilvl="1" w:tplc="DFEAC420">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EC5BB3"/>
    <w:multiLevelType w:val="hybridMultilevel"/>
    <w:tmpl w:val="6A54B580"/>
    <w:lvl w:ilvl="0" w:tplc="6D5A8D48">
      <w:start w:val="1"/>
      <w:numFmt w:val="decimal"/>
      <w:lvlText w:val="%1."/>
      <w:lvlJc w:val="left"/>
      <w:pPr>
        <w:tabs>
          <w:tab w:val="num" w:pos="1680"/>
        </w:tabs>
        <w:ind w:left="1680" w:hanging="60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511273BC"/>
    <w:multiLevelType w:val="hybridMultilevel"/>
    <w:tmpl w:val="A92A3B7E"/>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376100F"/>
    <w:multiLevelType w:val="hybridMultilevel"/>
    <w:tmpl w:val="9FD647CE"/>
    <w:lvl w:ilvl="0" w:tplc="04090005">
      <w:start w:val="1"/>
      <w:numFmt w:val="bullet"/>
      <w:lvlText w:val=""/>
      <w:lvlJc w:val="left"/>
      <w:pPr>
        <w:tabs>
          <w:tab w:val="num" w:pos="1500"/>
        </w:tabs>
        <w:ind w:left="1500" w:hanging="360"/>
      </w:pPr>
      <w:rPr>
        <w:rFonts w:ascii="Wingdings" w:hAnsi="Wingdings" w:hint="default"/>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2" w15:restartNumberingAfterBreak="0">
    <w:nsid w:val="572900C5"/>
    <w:multiLevelType w:val="hybridMultilevel"/>
    <w:tmpl w:val="3D3ECBE0"/>
    <w:lvl w:ilvl="0" w:tplc="8504894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1D2078B"/>
    <w:multiLevelType w:val="hybridMultilevel"/>
    <w:tmpl w:val="3104D602"/>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3C25601"/>
    <w:multiLevelType w:val="hybridMultilevel"/>
    <w:tmpl w:val="6526EDA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4A72A1A"/>
    <w:multiLevelType w:val="hybridMultilevel"/>
    <w:tmpl w:val="B9C2D05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AD7C8A"/>
    <w:multiLevelType w:val="hybridMultilevel"/>
    <w:tmpl w:val="0FA81DB0"/>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E30ABA"/>
    <w:multiLevelType w:val="hybridMultilevel"/>
    <w:tmpl w:val="760E7708"/>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703A2052"/>
    <w:multiLevelType w:val="hybridMultilevel"/>
    <w:tmpl w:val="5DD4E47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35F43CA"/>
    <w:multiLevelType w:val="hybridMultilevel"/>
    <w:tmpl w:val="15E66238"/>
    <w:lvl w:ilvl="0" w:tplc="04090015">
      <w:start w:val="1"/>
      <w:numFmt w:val="upperLetter"/>
      <w:lvlText w:val="%1."/>
      <w:lvlJc w:val="left"/>
      <w:pPr>
        <w:tabs>
          <w:tab w:val="num" w:pos="720"/>
        </w:tabs>
        <w:ind w:left="720" w:hanging="360"/>
      </w:pPr>
      <w:rPr>
        <w:rFonts w:hint="default"/>
      </w:rPr>
    </w:lvl>
    <w:lvl w:ilvl="1" w:tplc="303E134E">
      <w:start w:val="1"/>
      <w:numFmt w:val="decimal"/>
      <w:lvlText w:val="%2."/>
      <w:lvlJc w:val="left"/>
      <w:pPr>
        <w:tabs>
          <w:tab w:val="num" w:pos="1440"/>
        </w:tabs>
        <w:ind w:left="1440" w:hanging="360"/>
      </w:pPr>
      <w:rPr>
        <w:rFonts w:ascii="Times New Roman" w:eastAsia="Times New Roman" w:hAnsi="Times New Roman" w:cs="Times New Roman"/>
      </w:rPr>
    </w:lvl>
    <w:lvl w:ilvl="2" w:tplc="9A44A9BC">
      <w:start w:val="1"/>
      <w:numFmt w:val="lowerLetter"/>
      <w:lvlText w:val="%3."/>
      <w:lvlJc w:val="right"/>
      <w:pPr>
        <w:tabs>
          <w:tab w:val="num" w:pos="2160"/>
        </w:tabs>
        <w:ind w:left="2160" w:hanging="180"/>
      </w:pPr>
      <w:rPr>
        <w:rFonts w:ascii="Times New Roman" w:eastAsia="Times New Roman" w:hAnsi="Times New Roman" w:cs="Times New Roman"/>
      </w:rPr>
    </w:lvl>
    <w:lvl w:ilvl="3" w:tplc="7812AA26">
      <w:start w:val="1"/>
      <w:numFmt w:val="decimal"/>
      <w:lvlText w:val="%4)"/>
      <w:lvlJc w:val="left"/>
      <w:pPr>
        <w:tabs>
          <w:tab w:val="num" w:pos="2880"/>
        </w:tabs>
        <w:ind w:left="2880" w:hanging="360"/>
      </w:pPr>
      <w:rPr>
        <w:rFonts w:ascii="Times New Roman" w:eastAsia="Times New Roman" w:hAnsi="Times New Roman" w:cs="Times New Roman"/>
      </w:rPr>
    </w:lvl>
    <w:lvl w:ilvl="4" w:tplc="04090019">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46F0652"/>
    <w:multiLevelType w:val="hybridMultilevel"/>
    <w:tmpl w:val="4E3E2B3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91312A5"/>
    <w:multiLevelType w:val="hybridMultilevel"/>
    <w:tmpl w:val="05AE3182"/>
    <w:lvl w:ilvl="0" w:tplc="F1A286F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19"/>
  </w:num>
  <w:num w:numId="3">
    <w:abstractNumId w:val="13"/>
  </w:num>
  <w:num w:numId="4">
    <w:abstractNumId w:val="17"/>
  </w:num>
  <w:num w:numId="5">
    <w:abstractNumId w:val="3"/>
  </w:num>
  <w:num w:numId="6">
    <w:abstractNumId w:val="6"/>
  </w:num>
  <w:num w:numId="7">
    <w:abstractNumId w:val="15"/>
  </w:num>
  <w:num w:numId="8">
    <w:abstractNumId w:val="20"/>
  </w:num>
  <w:num w:numId="9">
    <w:abstractNumId w:val="18"/>
  </w:num>
  <w:num w:numId="10">
    <w:abstractNumId w:val="14"/>
  </w:num>
  <w:num w:numId="11">
    <w:abstractNumId w:val="11"/>
  </w:num>
  <w:num w:numId="12">
    <w:abstractNumId w:val="5"/>
  </w:num>
  <w:num w:numId="13">
    <w:abstractNumId w:val="10"/>
  </w:num>
  <w:num w:numId="14">
    <w:abstractNumId w:val="8"/>
  </w:num>
  <w:num w:numId="15">
    <w:abstractNumId w:val="9"/>
  </w:num>
  <w:num w:numId="16">
    <w:abstractNumId w:val="7"/>
  </w:num>
  <w:num w:numId="17">
    <w:abstractNumId w:val="1"/>
  </w:num>
  <w:num w:numId="18">
    <w:abstractNumId w:val="12"/>
  </w:num>
  <w:num w:numId="19">
    <w:abstractNumId w:val="16"/>
  </w:num>
  <w:num w:numId="20">
    <w:abstractNumId w:val="4"/>
  </w:num>
  <w:num w:numId="21">
    <w:abstractNumId w:val="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C15"/>
    <w:rsid w:val="0000290C"/>
    <w:rsid w:val="000033ED"/>
    <w:rsid w:val="00004620"/>
    <w:rsid w:val="00005A4B"/>
    <w:rsid w:val="0001029E"/>
    <w:rsid w:val="00011589"/>
    <w:rsid w:val="000167FD"/>
    <w:rsid w:val="00017974"/>
    <w:rsid w:val="00020E00"/>
    <w:rsid w:val="0002123A"/>
    <w:rsid w:val="00024B35"/>
    <w:rsid w:val="000408D8"/>
    <w:rsid w:val="00046AB8"/>
    <w:rsid w:val="00050007"/>
    <w:rsid w:val="00051F42"/>
    <w:rsid w:val="00055099"/>
    <w:rsid w:val="00055AA7"/>
    <w:rsid w:val="0006157A"/>
    <w:rsid w:val="000657B1"/>
    <w:rsid w:val="00067DDF"/>
    <w:rsid w:val="00080A2F"/>
    <w:rsid w:val="00082C1F"/>
    <w:rsid w:val="0008354F"/>
    <w:rsid w:val="000851EA"/>
    <w:rsid w:val="00086916"/>
    <w:rsid w:val="000878E7"/>
    <w:rsid w:val="000957FF"/>
    <w:rsid w:val="000974E9"/>
    <w:rsid w:val="000A2DC5"/>
    <w:rsid w:val="000A33AD"/>
    <w:rsid w:val="000A50E2"/>
    <w:rsid w:val="000A63E4"/>
    <w:rsid w:val="000A7CEF"/>
    <w:rsid w:val="000B5542"/>
    <w:rsid w:val="000C0358"/>
    <w:rsid w:val="000C078E"/>
    <w:rsid w:val="000C0D6E"/>
    <w:rsid w:val="000C4EB8"/>
    <w:rsid w:val="000C5D76"/>
    <w:rsid w:val="000C6072"/>
    <w:rsid w:val="000D7317"/>
    <w:rsid w:val="000E1813"/>
    <w:rsid w:val="000E2BA8"/>
    <w:rsid w:val="000E4F56"/>
    <w:rsid w:val="000E55A3"/>
    <w:rsid w:val="000F0330"/>
    <w:rsid w:val="000F1092"/>
    <w:rsid w:val="000F1517"/>
    <w:rsid w:val="000F2AEA"/>
    <w:rsid w:val="000F3F45"/>
    <w:rsid w:val="0010174D"/>
    <w:rsid w:val="00103545"/>
    <w:rsid w:val="00103FED"/>
    <w:rsid w:val="00105112"/>
    <w:rsid w:val="00106591"/>
    <w:rsid w:val="00106A1D"/>
    <w:rsid w:val="0011360D"/>
    <w:rsid w:val="001157FC"/>
    <w:rsid w:val="001169CE"/>
    <w:rsid w:val="00127608"/>
    <w:rsid w:val="00130454"/>
    <w:rsid w:val="00132E7B"/>
    <w:rsid w:val="00133512"/>
    <w:rsid w:val="00134003"/>
    <w:rsid w:val="00140A06"/>
    <w:rsid w:val="00141C3B"/>
    <w:rsid w:val="001431CB"/>
    <w:rsid w:val="00144924"/>
    <w:rsid w:val="0014562C"/>
    <w:rsid w:val="00146413"/>
    <w:rsid w:val="00147A51"/>
    <w:rsid w:val="00154CF7"/>
    <w:rsid w:val="00156B16"/>
    <w:rsid w:val="00157DFB"/>
    <w:rsid w:val="00163A91"/>
    <w:rsid w:val="00177A2C"/>
    <w:rsid w:val="00193EC2"/>
    <w:rsid w:val="00194686"/>
    <w:rsid w:val="00197B0F"/>
    <w:rsid w:val="001A63CF"/>
    <w:rsid w:val="001A6FBF"/>
    <w:rsid w:val="001B16A4"/>
    <w:rsid w:val="001B1A4A"/>
    <w:rsid w:val="001B44C0"/>
    <w:rsid w:val="001C10AE"/>
    <w:rsid w:val="001D3CEB"/>
    <w:rsid w:val="001D6590"/>
    <w:rsid w:val="001E3870"/>
    <w:rsid w:val="001E4BAB"/>
    <w:rsid w:val="001E7865"/>
    <w:rsid w:val="001F0462"/>
    <w:rsid w:val="001F1B50"/>
    <w:rsid w:val="001F1EB3"/>
    <w:rsid w:val="001F6413"/>
    <w:rsid w:val="00200A30"/>
    <w:rsid w:val="00201E53"/>
    <w:rsid w:val="00202CDD"/>
    <w:rsid w:val="0020653C"/>
    <w:rsid w:val="002075CB"/>
    <w:rsid w:val="002213C7"/>
    <w:rsid w:val="002217A7"/>
    <w:rsid w:val="002236B9"/>
    <w:rsid w:val="002273D3"/>
    <w:rsid w:val="002279DA"/>
    <w:rsid w:val="00230382"/>
    <w:rsid w:val="00230A0E"/>
    <w:rsid w:val="00230BFC"/>
    <w:rsid w:val="00230DA7"/>
    <w:rsid w:val="00230E94"/>
    <w:rsid w:val="00231969"/>
    <w:rsid w:val="002334B9"/>
    <w:rsid w:val="002355D9"/>
    <w:rsid w:val="00235651"/>
    <w:rsid w:val="00236E42"/>
    <w:rsid w:val="002437E6"/>
    <w:rsid w:val="00244C31"/>
    <w:rsid w:val="00245DC8"/>
    <w:rsid w:val="002467E5"/>
    <w:rsid w:val="00247913"/>
    <w:rsid w:val="00247CFD"/>
    <w:rsid w:val="002513EC"/>
    <w:rsid w:val="00251A4C"/>
    <w:rsid w:val="00260F63"/>
    <w:rsid w:val="00266C3D"/>
    <w:rsid w:val="00271849"/>
    <w:rsid w:val="00272796"/>
    <w:rsid w:val="00273484"/>
    <w:rsid w:val="00273E79"/>
    <w:rsid w:val="00274069"/>
    <w:rsid w:val="0028307E"/>
    <w:rsid w:val="00286C80"/>
    <w:rsid w:val="00286FBB"/>
    <w:rsid w:val="00291F79"/>
    <w:rsid w:val="00295E06"/>
    <w:rsid w:val="002A54D6"/>
    <w:rsid w:val="002A7998"/>
    <w:rsid w:val="002B0D6F"/>
    <w:rsid w:val="002B0FA7"/>
    <w:rsid w:val="002B1EBA"/>
    <w:rsid w:val="002B3D0E"/>
    <w:rsid w:val="002B5808"/>
    <w:rsid w:val="002B5EA0"/>
    <w:rsid w:val="002B5FF4"/>
    <w:rsid w:val="002B6182"/>
    <w:rsid w:val="002B75EB"/>
    <w:rsid w:val="002C25D6"/>
    <w:rsid w:val="002C3455"/>
    <w:rsid w:val="002C5D1B"/>
    <w:rsid w:val="002D0C15"/>
    <w:rsid w:val="002D2592"/>
    <w:rsid w:val="002D5027"/>
    <w:rsid w:val="002E149C"/>
    <w:rsid w:val="002E45CE"/>
    <w:rsid w:val="002E4B7C"/>
    <w:rsid w:val="002E7430"/>
    <w:rsid w:val="002F1668"/>
    <w:rsid w:val="002F184C"/>
    <w:rsid w:val="002F2684"/>
    <w:rsid w:val="002F4825"/>
    <w:rsid w:val="002F7CC9"/>
    <w:rsid w:val="003000D6"/>
    <w:rsid w:val="00307329"/>
    <w:rsid w:val="0031021B"/>
    <w:rsid w:val="0031120F"/>
    <w:rsid w:val="003125C0"/>
    <w:rsid w:val="00314490"/>
    <w:rsid w:val="003234A9"/>
    <w:rsid w:val="0032377F"/>
    <w:rsid w:val="00324CA2"/>
    <w:rsid w:val="00325C84"/>
    <w:rsid w:val="00326F69"/>
    <w:rsid w:val="003274E2"/>
    <w:rsid w:val="003277A2"/>
    <w:rsid w:val="00332206"/>
    <w:rsid w:val="0034111C"/>
    <w:rsid w:val="00341189"/>
    <w:rsid w:val="00342E39"/>
    <w:rsid w:val="00343038"/>
    <w:rsid w:val="00344AF1"/>
    <w:rsid w:val="0034556C"/>
    <w:rsid w:val="00345F69"/>
    <w:rsid w:val="0035219D"/>
    <w:rsid w:val="003537E4"/>
    <w:rsid w:val="00355DA6"/>
    <w:rsid w:val="003579F9"/>
    <w:rsid w:val="0036108C"/>
    <w:rsid w:val="00361196"/>
    <w:rsid w:val="003675D0"/>
    <w:rsid w:val="00367AF7"/>
    <w:rsid w:val="003701C4"/>
    <w:rsid w:val="003709E3"/>
    <w:rsid w:val="003736EF"/>
    <w:rsid w:val="003758FB"/>
    <w:rsid w:val="00376A63"/>
    <w:rsid w:val="00380883"/>
    <w:rsid w:val="00380EFC"/>
    <w:rsid w:val="00383892"/>
    <w:rsid w:val="003868F0"/>
    <w:rsid w:val="0039051B"/>
    <w:rsid w:val="00390DB7"/>
    <w:rsid w:val="0039136A"/>
    <w:rsid w:val="00393A8B"/>
    <w:rsid w:val="003A0B27"/>
    <w:rsid w:val="003A2C5B"/>
    <w:rsid w:val="003A7723"/>
    <w:rsid w:val="003A77FD"/>
    <w:rsid w:val="003A78EA"/>
    <w:rsid w:val="003B481B"/>
    <w:rsid w:val="003B75EF"/>
    <w:rsid w:val="003C01A5"/>
    <w:rsid w:val="003C1B49"/>
    <w:rsid w:val="003C2E7A"/>
    <w:rsid w:val="003C36B0"/>
    <w:rsid w:val="003C7262"/>
    <w:rsid w:val="003C77E5"/>
    <w:rsid w:val="003D399E"/>
    <w:rsid w:val="003D68C6"/>
    <w:rsid w:val="003E03AB"/>
    <w:rsid w:val="003E1221"/>
    <w:rsid w:val="003E30BF"/>
    <w:rsid w:val="003E3621"/>
    <w:rsid w:val="003E629E"/>
    <w:rsid w:val="003F7253"/>
    <w:rsid w:val="00400ADD"/>
    <w:rsid w:val="00402532"/>
    <w:rsid w:val="00402A84"/>
    <w:rsid w:val="0040397D"/>
    <w:rsid w:val="00404DD2"/>
    <w:rsid w:val="004108E9"/>
    <w:rsid w:val="00416150"/>
    <w:rsid w:val="00416ADC"/>
    <w:rsid w:val="004239EA"/>
    <w:rsid w:val="00424D15"/>
    <w:rsid w:val="00425F9C"/>
    <w:rsid w:val="004374DC"/>
    <w:rsid w:val="00444866"/>
    <w:rsid w:val="00450355"/>
    <w:rsid w:val="00451F21"/>
    <w:rsid w:val="00452D6F"/>
    <w:rsid w:val="0045300F"/>
    <w:rsid w:val="0045590C"/>
    <w:rsid w:val="00455A77"/>
    <w:rsid w:val="00457814"/>
    <w:rsid w:val="00461954"/>
    <w:rsid w:val="004652C2"/>
    <w:rsid w:val="004678EE"/>
    <w:rsid w:val="00470626"/>
    <w:rsid w:val="00473992"/>
    <w:rsid w:val="00475DDA"/>
    <w:rsid w:val="004765E0"/>
    <w:rsid w:val="00476770"/>
    <w:rsid w:val="00480B5A"/>
    <w:rsid w:val="004810CC"/>
    <w:rsid w:val="0048120A"/>
    <w:rsid w:val="00482A80"/>
    <w:rsid w:val="00486BB9"/>
    <w:rsid w:val="00491CF2"/>
    <w:rsid w:val="0049209C"/>
    <w:rsid w:val="00492F3C"/>
    <w:rsid w:val="00494478"/>
    <w:rsid w:val="00496499"/>
    <w:rsid w:val="00497178"/>
    <w:rsid w:val="004A1C24"/>
    <w:rsid w:val="004A32C5"/>
    <w:rsid w:val="004A34B7"/>
    <w:rsid w:val="004A4A0E"/>
    <w:rsid w:val="004A4C25"/>
    <w:rsid w:val="004A57A3"/>
    <w:rsid w:val="004B0025"/>
    <w:rsid w:val="004B1918"/>
    <w:rsid w:val="004B521B"/>
    <w:rsid w:val="004B58E8"/>
    <w:rsid w:val="004B7830"/>
    <w:rsid w:val="004C0ABF"/>
    <w:rsid w:val="004C0CC7"/>
    <w:rsid w:val="004C1A56"/>
    <w:rsid w:val="004C3EA0"/>
    <w:rsid w:val="004C503D"/>
    <w:rsid w:val="004C61DC"/>
    <w:rsid w:val="004D3B50"/>
    <w:rsid w:val="004D4C7A"/>
    <w:rsid w:val="004D5E97"/>
    <w:rsid w:val="004D7EC3"/>
    <w:rsid w:val="004E299F"/>
    <w:rsid w:val="004E2A7B"/>
    <w:rsid w:val="004E3948"/>
    <w:rsid w:val="004E5B67"/>
    <w:rsid w:val="004E69A0"/>
    <w:rsid w:val="004E79FB"/>
    <w:rsid w:val="0050093D"/>
    <w:rsid w:val="005020E1"/>
    <w:rsid w:val="005039AC"/>
    <w:rsid w:val="0050500B"/>
    <w:rsid w:val="0050503D"/>
    <w:rsid w:val="00506AE6"/>
    <w:rsid w:val="005077E8"/>
    <w:rsid w:val="00511EA3"/>
    <w:rsid w:val="005122C4"/>
    <w:rsid w:val="00513B7E"/>
    <w:rsid w:val="00513D5C"/>
    <w:rsid w:val="00514C5B"/>
    <w:rsid w:val="00516D5A"/>
    <w:rsid w:val="00520914"/>
    <w:rsid w:val="00520EF4"/>
    <w:rsid w:val="0052153E"/>
    <w:rsid w:val="00524A5C"/>
    <w:rsid w:val="005311A9"/>
    <w:rsid w:val="00532B57"/>
    <w:rsid w:val="00533461"/>
    <w:rsid w:val="005351D0"/>
    <w:rsid w:val="00536B5F"/>
    <w:rsid w:val="00540495"/>
    <w:rsid w:val="0054204B"/>
    <w:rsid w:val="00542C96"/>
    <w:rsid w:val="005433A8"/>
    <w:rsid w:val="00545040"/>
    <w:rsid w:val="00557359"/>
    <w:rsid w:val="00562D87"/>
    <w:rsid w:val="00566563"/>
    <w:rsid w:val="00574553"/>
    <w:rsid w:val="00575E06"/>
    <w:rsid w:val="0058170E"/>
    <w:rsid w:val="00581DC7"/>
    <w:rsid w:val="00582A87"/>
    <w:rsid w:val="00582B0C"/>
    <w:rsid w:val="00584031"/>
    <w:rsid w:val="005909C3"/>
    <w:rsid w:val="00597AFB"/>
    <w:rsid w:val="005A046C"/>
    <w:rsid w:val="005B0162"/>
    <w:rsid w:val="005B145D"/>
    <w:rsid w:val="005B48BA"/>
    <w:rsid w:val="005B783D"/>
    <w:rsid w:val="005C017E"/>
    <w:rsid w:val="005C736A"/>
    <w:rsid w:val="005D06DA"/>
    <w:rsid w:val="005D0B9F"/>
    <w:rsid w:val="005D393C"/>
    <w:rsid w:val="005E0325"/>
    <w:rsid w:val="005E19DE"/>
    <w:rsid w:val="005E3A89"/>
    <w:rsid w:val="005E4399"/>
    <w:rsid w:val="005E4643"/>
    <w:rsid w:val="005E5FF1"/>
    <w:rsid w:val="005F1EB5"/>
    <w:rsid w:val="005F26F5"/>
    <w:rsid w:val="005F5C31"/>
    <w:rsid w:val="005F79E1"/>
    <w:rsid w:val="006115EE"/>
    <w:rsid w:val="00611C42"/>
    <w:rsid w:val="006123D9"/>
    <w:rsid w:val="00614399"/>
    <w:rsid w:val="00615558"/>
    <w:rsid w:val="006155C5"/>
    <w:rsid w:val="00621137"/>
    <w:rsid w:val="00634431"/>
    <w:rsid w:val="00637C19"/>
    <w:rsid w:val="006402A0"/>
    <w:rsid w:val="00642398"/>
    <w:rsid w:val="00643840"/>
    <w:rsid w:val="00646A12"/>
    <w:rsid w:val="00646B90"/>
    <w:rsid w:val="006470A7"/>
    <w:rsid w:val="00650BF4"/>
    <w:rsid w:val="006532FF"/>
    <w:rsid w:val="00661BE3"/>
    <w:rsid w:val="00661D11"/>
    <w:rsid w:val="0066372B"/>
    <w:rsid w:val="00664EDA"/>
    <w:rsid w:val="0066552F"/>
    <w:rsid w:val="0067016F"/>
    <w:rsid w:val="0067256E"/>
    <w:rsid w:val="00672596"/>
    <w:rsid w:val="00674ABE"/>
    <w:rsid w:val="00674FBA"/>
    <w:rsid w:val="00676AE2"/>
    <w:rsid w:val="00681488"/>
    <w:rsid w:val="00681970"/>
    <w:rsid w:val="006824C0"/>
    <w:rsid w:val="00682FF6"/>
    <w:rsid w:val="00686B3C"/>
    <w:rsid w:val="00690194"/>
    <w:rsid w:val="006906A0"/>
    <w:rsid w:val="00692195"/>
    <w:rsid w:val="00692F61"/>
    <w:rsid w:val="0069753F"/>
    <w:rsid w:val="006A0E5F"/>
    <w:rsid w:val="006A7024"/>
    <w:rsid w:val="006B27CE"/>
    <w:rsid w:val="006B7413"/>
    <w:rsid w:val="006C545C"/>
    <w:rsid w:val="006C76AD"/>
    <w:rsid w:val="006C7CEF"/>
    <w:rsid w:val="006C7F4C"/>
    <w:rsid w:val="006D6064"/>
    <w:rsid w:val="006E0DC9"/>
    <w:rsid w:val="006E4C5B"/>
    <w:rsid w:val="006F1AEB"/>
    <w:rsid w:val="006F2B72"/>
    <w:rsid w:val="006F4CFC"/>
    <w:rsid w:val="006F4DBE"/>
    <w:rsid w:val="007006A3"/>
    <w:rsid w:val="00704C8F"/>
    <w:rsid w:val="00715F37"/>
    <w:rsid w:val="00716393"/>
    <w:rsid w:val="00717CCB"/>
    <w:rsid w:val="007208D0"/>
    <w:rsid w:val="00721254"/>
    <w:rsid w:val="00721F23"/>
    <w:rsid w:val="00722EFC"/>
    <w:rsid w:val="0072479D"/>
    <w:rsid w:val="00726526"/>
    <w:rsid w:val="007271B9"/>
    <w:rsid w:val="00727E91"/>
    <w:rsid w:val="007301F0"/>
    <w:rsid w:val="00731771"/>
    <w:rsid w:val="00737323"/>
    <w:rsid w:val="0074270C"/>
    <w:rsid w:val="00745EF0"/>
    <w:rsid w:val="0075183D"/>
    <w:rsid w:val="0075369F"/>
    <w:rsid w:val="00756183"/>
    <w:rsid w:val="00763045"/>
    <w:rsid w:val="007648B6"/>
    <w:rsid w:val="00767289"/>
    <w:rsid w:val="00774B83"/>
    <w:rsid w:val="00782AC0"/>
    <w:rsid w:val="00782F42"/>
    <w:rsid w:val="00785BAE"/>
    <w:rsid w:val="007877FB"/>
    <w:rsid w:val="007A08DF"/>
    <w:rsid w:val="007A2504"/>
    <w:rsid w:val="007A6ED0"/>
    <w:rsid w:val="007A73A8"/>
    <w:rsid w:val="007B03EE"/>
    <w:rsid w:val="007B4CE7"/>
    <w:rsid w:val="007B5171"/>
    <w:rsid w:val="007B5420"/>
    <w:rsid w:val="007B56D6"/>
    <w:rsid w:val="007C4B5D"/>
    <w:rsid w:val="007D15A0"/>
    <w:rsid w:val="007D1BDF"/>
    <w:rsid w:val="007D3A8B"/>
    <w:rsid w:val="007D7CE4"/>
    <w:rsid w:val="007E4129"/>
    <w:rsid w:val="007E4423"/>
    <w:rsid w:val="007F0512"/>
    <w:rsid w:val="007F207E"/>
    <w:rsid w:val="007F7139"/>
    <w:rsid w:val="007F72A0"/>
    <w:rsid w:val="007F7D7F"/>
    <w:rsid w:val="00800394"/>
    <w:rsid w:val="00800990"/>
    <w:rsid w:val="0080166C"/>
    <w:rsid w:val="008049D6"/>
    <w:rsid w:val="00805880"/>
    <w:rsid w:val="008074C3"/>
    <w:rsid w:val="00817651"/>
    <w:rsid w:val="00820AD7"/>
    <w:rsid w:val="00821B04"/>
    <w:rsid w:val="00822C94"/>
    <w:rsid w:val="0082401F"/>
    <w:rsid w:val="0082672C"/>
    <w:rsid w:val="008273F7"/>
    <w:rsid w:val="00830DED"/>
    <w:rsid w:val="00830EFA"/>
    <w:rsid w:val="008315A5"/>
    <w:rsid w:val="00831D25"/>
    <w:rsid w:val="008337E5"/>
    <w:rsid w:val="00834933"/>
    <w:rsid w:val="0083503B"/>
    <w:rsid w:val="0083593E"/>
    <w:rsid w:val="00847EDD"/>
    <w:rsid w:val="008567C8"/>
    <w:rsid w:val="0085680E"/>
    <w:rsid w:val="00857501"/>
    <w:rsid w:val="008613FC"/>
    <w:rsid w:val="00863478"/>
    <w:rsid w:val="008669D6"/>
    <w:rsid w:val="00867064"/>
    <w:rsid w:val="00867C58"/>
    <w:rsid w:val="008705F3"/>
    <w:rsid w:val="00880FD5"/>
    <w:rsid w:val="008823C7"/>
    <w:rsid w:val="008838D6"/>
    <w:rsid w:val="0089097C"/>
    <w:rsid w:val="00891D7E"/>
    <w:rsid w:val="0089386B"/>
    <w:rsid w:val="0089388D"/>
    <w:rsid w:val="00897A62"/>
    <w:rsid w:val="008A0892"/>
    <w:rsid w:val="008A6794"/>
    <w:rsid w:val="008A7ACC"/>
    <w:rsid w:val="008B028F"/>
    <w:rsid w:val="008B3115"/>
    <w:rsid w:val="008B5C59"/>
    <w:rsid w:val="008C0B56"/>
    <w:rsid w:val="008C1F10"/>
    <w:rsid w:val="008C2075"/>
    <w:rsid w:val="008C7C29"/>
    <w:rsid w:val="008D01A3"/>
    <w:rsid w:val="008D0363"/>
    <w:rsid w:val="008D36BC"/>
    <w:rsid w:val="008E0C3B"/>
    <w:rsid w:val="008E17AD"/>
    <w:rsid w:val="008E3499"/>
    <w:rsid w:val="008E4263"/>
    <w:rsid w:val="008E6B59"/>
    <w:rsid w:val="008F0D5F"/>
    <w:rsid w:val="008F4252"/>
    <w:rsid w:val="008F4B0D"/>
    <w:rsid w:val="008F664D"/>
    <w:rsid w:val="008F7CB8"/>
    <w:rsid w:val="009011DF"/>
    <w:rsid w:val="00903D1E"/>
    <w:rsid w:val="0090796B"/>
    <w:rsid w:val="00911162"/>
    <w:rsid w:val="00917D9D"/>
    <w:rsid w:val="009200F6"/>
    <w:rsid w:val="0092146A"/>
    <w:rsid w:val="0092202A"/>
    <w:rsid w:val="00923457"/>
    <w:rsid w:val="00923AA6"/>
    <w:rsid w:val="00930841"/>
    <w:rsid w:val="0093202B"/>
    <w:rsid w:val="009357A8"/>
    <w:rsid w:val="00937B40"/>
    <w:rsid w:val="00940EB1"/>
    <w:rsid w:val="009426C9"/>
    <w:rsid w:val="009444A0"/>
    <w:rsid w:val="009456BF"/>
    <w:rsid w:val="009464FE"/>
    <w:rsid w:val="00947E83"/>
    <w:rsid w:val="00950930"/>
    <w:rsid w:val="009510EC"/>
    <w:rsid w:val="00951B37"/>
    <w:rsid w:val="00952CC6"/>
    <w:rsid w:val="009573A9"/>
    <w:rsid w:val="00960069"/>
    <w:rsid w:val="00960D02"/>
    <w:rsid w:val="009627B7"/>
    <w:rsid w:val="00963AC8"/>
    <w:rsid w:val="0096533E"/>
    <w:rsid w:val="0097295D"/>
    <w:rsid w:val="009734DD"/>
    <w:rsid w:val="00976245"/>
    <w:rsid w:val="00980F50"/>
    <w:rsid w:val="00991CF1"/>
    <w:rsid w:val="00991F08"/>
    <w:rsid w:val="0099214A"/>
    <w:rsid w:val="0099277C"/>
    <w:rsid w:val="00993E21"/>
    <w:rsid w:val="00994F02"/>
    <w:rsid w:val="009A0D90"/>
    <w:rsid w:val="009A4577"/>
    <w:rsid w:val="009A4F41"/>
    <w:rsid w:val="009A5A5D"/>
    <w:rsid w:val="009B34CB"/>
    <w:rsid w:val="009B4BF7"/>
    <w:rsid w:val="009B4FDE"/>
    <w:rsid w:val="009B7901"/>
    <w:rsid w:val="009B79BE"/>
    <w:rsid w:val="009B7E07"/>
    <w:rsid w:val="009C1C4E"/>
    <w:rsid w:val="009C1FA6"/>
    <w:rsid w:val="009C2CD0"/>
    <w:rsid w:val="009C36F2"/>
    <w:rsid w:val="009C7F6B"/>
    <w:rsid w:val="009D4129"/>
    <w:rsid w:val="009D5108"/>
    <w:rsid w:val="009D6C4A"/>
    <w:rsid w:val="009E1E84"/>
    <w:rsid w:val="009E2838"/>
    <w:rsid w:val="009E4249"/>
    <w:rsid w:val="009E6954"/>
    <w:rsid w:val="009E7845"/>
    <w:rsid w:val="009F2D5D"/>
    <w:rsid w:val="009F409E"/>
    <w:rsid w:val="009F6B5B"/>
    <w:rsid w:val="009F6B77"/>
    <w:rsid w:val="00A03C9D"/>
    <w:rsid w:val="00A11C70"/>
    <w:rsid w:val="00A11CFD"/>
    <w:rsid w:val="00A1613E"/>
    <w:rsid w:val="00A229CA"/>
    <w:rsid w:val="00A246FE"/>
    <w:rsid w:val="00A31A48"/>
    <w:rsid w:val="00A33AAD"/>
    <w:rsid w:val="00A34880"/>
    <w:rsid w:val="00A35A65"/>
    <w:rsid w:val="00A415B3"/>
    <w:rsid w:val="00A427AD"/>
    <w:rsid w:val="00A443B3"/>
    <w:rsid w:val="00A44622"/>
    <w:rsid w:val="00A45ED8"/>
    <w:rsid w:val="00A46D30"/>
    <w:rsid w:val="00A4753A"/>
    <w:rsid w:val="00A52977"/>
    <w:rsid w:val="00A5603D"/>
    <w:rsid w:val="00A56839"/>
    <w:rsid w:val="00A62772"/>
    <w:rsid w:val="00A671FF"/>
    <w:rsid w:val="00A72565"/>
    <w:rsid w:val="00A7513C"/>
    <w:rsid w:val="00A76D55"/>
    <w:rsid w:val="00A83D6C"/>
    <w:rsid w:val="00A85814"/>
    <w:rsid w:val="00A90F92"/>
    <w:rsid w:val="00A945DD"/>
    <w:rsid w:val="00A9676E"/>
    <w:rsid w:val="00A97E20"/>
    <w:rsid w:val="00AA2514"/>
    <w:rsid w:val="00AA2796"/>
    <w:rsid w:val="00AA3681"/>
    <w:rsid w:val="00AB19F1"/>
    <w:rsid w:val="00AB3E28"/>
    <w:rsid w:val="00AB5B89"/>
    <w:rsid w:val="00AB68FA"/>
    <w:rsid w:val="00AB6A4F"/>
    <w:rsid w:val="00AC06FD"/>
    <w:rsid w:val="00AC48FD"/>
    <w:rsid w:val="00AC59DC"/>
    <w:rsid w:val="00AC6ECC"/>
    <w:rsid w:val="00AC6F89"/>
    <w:rsid w:val="00AD2880"/>
    <w:rsid w:val="00AD35A1"/>
    <w:rsid w:val="00AD650D"/>
    <w:rsid w:val="00AE0F68"/>
    <w:rsid w:val="00AE16AE"/>
    <w:rsid w:val="00AE7CE2"/>
    <w:rsid w:val="00AF26A5"/>
    <w:rsid w:val="00B03C7F"/>
    <w:rsid w:val="00B0426A"/>
    <w:rsid w:val="00B07DB7"/>
    <w:rsid w:val="00B13950"/>
    <w:rsid w:val="00B20319"/>
    <w:rsid w:val="00B22963"/>
    <w:rsid w:val="00B2446C"/>
    <w:rsid w:val="00B244E5"/>
    <w:rsid w:val="00B25324"/>
    <w:rsid w:val="00B3065F"/>
    <w:rsid w:val="00B31699"/>
    <w:rsid w:val="00B35C8F"/>
    <w:rsid w:val="00B36252"/>
    <w:rsid w:val="00B36E7E"/>
    <w:rsid w:val="00B403EA"/>
    <w:rsid w:val="00B41559"/>
    <w:rsid w:val="00B436F8"/>
    <w:rsid w:val="00B4534F"/>
    <w:rsid w:val="00B50BF1"/>
    <w:rsid w:val="00B51CFB"/>
    <w:rsid w:val="00B5321C"/>
    <w:rsid w:val="00B534E6"/>
    <w:rsid w:val="00B55334"/>
    <w:rsid w:val="00B57716"/>
    <w:rsid w:val="00B61841"/>
    <w:rsid w:val="00B6272C"/>
    <w:rsid w:val="00B6503E"/>
    <w:rsid w:val="00B67720"/>
    <w:rsid w:val="00B74412"/>
    <w:rsid w:val="00B74483"/>
    <w:rsid w:val="00B75606"/>
    <w:rsid w:val="00B77885"/>
    <w:rsid w:val="00B8081D"/>
    <w:rsid w:val="00B83455"/>
    <w:rsid w:val="00B835FB"/>
    <w:rsid w:val="00B83C1E"/>
    <w:rsid w:val="00B853CC"/>
    <w:rsid w:val="00B90C1F"/>
    <w:rsid w:val="00B90DD6"/>
    <w:rsid w:val="00B912DD"/>
    <w:rsid w:val="00B97672"/>
    <w:rsid w:val="00BA4BF3"/>
    <w:rsid w:val="00BA5649"/>
    <w:rsid w:val="00BA64A6"/>
    <w:rsid w:val="00BA6D0E"/>
    <w:rsid w:val="00BA6E81"/>
    <w:rsid w:val="00BB1630"/>
    <w:rsid w:val="00BB26F9"/>
    <w:rsid w:val="00BB331E"/>
    <w:rsid w:val="00BB3948"/>
    <w:rsid w:val="00BB6F27"/>
    <w:rsid w:val="00BC35B2"/>
    <w:rsid w:val="00BC36DE"/>
    <w:rsid w:val="00BC370B"/>
    <w:rsid w:val="00BC5F3B"/>
    <w:rsid w:val="00BD0D3F"/>
    <w:rsid w:val="00BD27A0"/>
    <w:rsid w:val="00BE01E1"/>
    <w:rsid w:val="00BE0AA0"/>
    <w:rsid w:val="00BE0C19"/>
    <w:rsid w:val="00BE110C"/>
    <w:rsid w:val="00BE2634"/>
    <w:rsid w:val="00BE3ABA"/>
    <w:rsid w:val="00BE4EF5"/>
    <w:rsid w:val="00BE664E"/>
    <w:rsid w:val="00BE6AE8"/>
    <w:rsid w:val="00BF3C58"/>
    <w:rsid w:val="00BF4C7E"/>
    <w:rsid w:val="00BF4D14"/>
    <w:rsid w:val="00BF6103"/>
    <w:rsid w:val="00C035EC"/>
    <w:rsid w:val="00C04F33"/>
    <w:rsid w:val="00C063CB"/>
    <w:rsid w:val="00C07357"/>
    <w:rsid w:val="00C176CD"/>
    <w:rsid w:val="00C234E5"/>
    <w:rsid w:val="00C26843"/>
    <w:rsid w:val="00C320C5"/>
    <w:rsid w:val="00C3434C"/>
    <w:rsid w:val="00C3701D"/>
    <w:rsid w:val="00C41A80"/>
    <w:rsid w:val="00C46EFB"/>
    <w:rsid w:val="00C4707D"/>
    <w:rsid w:val="00C472E9"/>
    <w:rsid w:val="00C513B4"/>
    <w:rsid w:val="00C54EAC"/>
    <w:rsid w:val="00C63090"/>
    <w:rsid w:val="00C67316"/>
    <w:rsid w:val="00C71A31"/>
    <w:rsid w:val="00C7243B"/>
    <w:rsid w:val="00C73BFA"/>
    <w:rsid w:val="00C7493D"/>
    <w:rsid w:val="00C756AF"/>
    <w:rsid w:val="00C760DC"/>
    <w:rsid w:val="00C82055"/>
    <w:rsid w:val="00C84A75"/>
    <w:rsid w:val="00C84AD2"/>
    <w:rsid w:val="00C862C1"/>
    <w:rsid w:val="00C91129"/>
    <w:rsid w:val="00CA1082"/>
    <w:rsid w:val="00CA1B87"/>
    <w:rsid w:val="00CA24A4"/>
    <w:rsid w:val="00CA3395"/>
    <w:rsid w:val="00CA3ECC"/>
    <w:rsid w:val="00CB0F64"/>
    <w:rsid w:val="00CB1008"/>
    <w:rsid w:val="00CB441D"/>
    <w:rsid w:val="00CB4EF6"/>
    <w:rsid w:val="00CB6B80"/>
    <w:rsid w:val="00CB78B5"/>
    <w:rsid w:val="00CC0D64"/>
    <w:rsid w:val="00CC4185"/>
    <w:rsid w:val="00CD0DF8"/>
    <w:rsid w:val="00CD22C8"/>
    <w:rsid w:val="00CD3244"/>
    <w:rsid w:val="00CD48AC"/>
    <w:rsid w:val="00CD48AD"/>
    <w:rsid w:val="00CD70A2"/>
    <w:rsid w:val="00CE0BB2"/>
    <w:rsid w:val="00CE364D"/>
    <w:rsid w:val="00CE40BB"/>
    <w:rsid w:val="00CE6873"/>
    <w:rsid w:val="00CF08CB"/>
    <w:rsid w:val="00CF0E59"/>
    <w:rsid w:val="00CF2283"/>
    <w:rsid w:val="00CF2D49"/>
    <w:rsid w:val="00CF5C5C"/>
    <w:rsid w:val="00D01D2E"/>
    <w:rsid w:val="00D04836"/>
    <w:rsid w:val="00D06CD1"/>
    <w:rsid w:val="00D07140"/>
    <w:rsid w:val="00D1044C"/>
    <w:rsid w:val="00D10600"/>
    <w:rsid w:val="00D11105"/>
    <w:rsid w:val="00D11BD7"/>
    <w:rsid w:val="00D211A7"/>
    <w:rsid w:val="00D23832"/>
    <w:rsid w:val="00D30589"/>
    <w:rsid w:val="00D35071"/>
    <w:rsid w:val="00D35C97"/>
    <w:rsid w:val="00D36BE6"/>
    <w:rsid w:val="00D3725A"/>
    <w:rsid w:val="00D40492"/>
    <w:rsid w:val="00D4270F"/>
    <w:rsid w:val="00D45EAE"/>
    <w:rsid w:val="00D460FF"/>
    <w:rsid w:val="00D503CB"/>
    <w:rsid w:val="00D517C8"/>
    <w:rsid w:val="00D55191"/>
    <w:rsid w:val="00D56ABA"/>
    <w:rsid w:val="00D60C84"/>
    <w:rsid w:val="00D6202E"/>
    <w:rsid w:val="00D65DB9"/>
    <w:rsid w:val="00D664F6"/>
    <w:rsid w:val="00D7072E"/>
    <w:rsid w:val="00D72B23"/>
    <w:rsid w:val="00D76700"/>
    <w:rsid w:val="00D8075B"/>
    <w:rsid w:val="00D8137D"/>
    <w:rsid w:val="00D81637"/>
    <w:rsid w:val="00D81984"/>
    <w:rsid w:val="00D824E7"/>
    <w:rsid w:val="00D82C7B"/>
    <w:rsid w:val="00D9340A"/>
    <w:rsid w:val="00D935E9"/>
    <w:rsid w:val="00D96CA5"/>
    <w:rsid w:val="00DA39BA"/>
    <w:rsid w:val="00DB27FF"/>
    <w:rsid w:val="00DB3171"/>
    <w:rsid w:val="00DB5109"/>
    <w:rsid w:val="00DB78B7"/>
    <w:rsid w:val="00DC1AD3"/>
    <w:rsid w:val="00DC37CD"/>
    <w:rsid w:val="00DC399A"/>
    <w:rsid w:val="00DC61AF"/>
    <w:rsid w:val="00DD0725"/>
    <w:rsid w:val="00DD3DB9"/>
    <w:rsid w:val="00DD7F38"/>
    <w:rsid w:val="00DE530E"/>
    <w:rsid w:val="00DE5ABD"/>
    <w:rsid w:val="00DE6A6F"/>
    <w:rsid w:val="00DF21A8"/>
    <w:rsid w:val="00DF3142"/>
    <w:rsid w:val="00DF5BCA"/>
    <w:rsid w:val="00E06939"/>
    <w:rsid w:val="00E10B5A"/>
    <w:rsid w:val="00E204C6"/>
    <w:rsid w:val="00E2489B"/>
    <w:rsid w:val="00E340EA"/>
    <w:rsid w:val="00E37BA0"/>
    <w:rsid w:val="00E43E2D"/>
    <w:rsid w:val="00E457D9"/>
    <w:rsid w:val="00E555F3"/>
    <w:rsid w:val="00E57323"/>
    <w:rsid w:val="00E63718"/>
    <w:rsid w:val="00E70B3D"/>
    <w:rsid w:val="00E726CB"/>
    <w:rsid w:val="00E72949"/>
    <w:rsid w:val="00E7347E"/>
    <w:rsid w:val="00E80604"/>
    <w:rsid w:val="00E82671"/>
    <w:rsid w:val="00E836BD"/>
    <w:rsid w:val="00E83995"/>
    <w:rsid w:val="00E83EAC"/>
    <w:rsid w:val="00E8431F"/>
    <w:rsid w:val="00E851E8"/>
    <w:rsid w:val="00E92EEC"/>
    <w:rsid w:val="00E96371"/>
    <w:rsid w:val="00EA3E3E"/>
    <w:rsid w:val="00EB49E8"/>
    <w:rsid w:val="00EB5A02"/>
    <w:rsid w:val="00EB5F49"/>
    <w:rsid w:val="00EC0268"/>
    <w:rsid w:val="00EC4150"/>
    <w:rsid w:val="00EC4452"/>
    <w:rsid w:val="00EC5973"/>
    <w:rsid w:val="00EC5C28"/>
    <w:rsid w:val="00ED3C6D"/>
    <w:rsid w:val="00ED5AEA"/>
    <w:rsid w:val="00ED7027"/>
    <w:rsid w:val="00EE025F"/>
    <w:rsid w:val="00EE377D"/>
    <w:rsid w:val="00EE5049"/>
    <w:rsid w:val="00EE5A05"/>
    <w:rsid w:val="00EF0420"/>
    <w:rsid w:val="00EF2984"/>
    <w:rsid w:val="00EF2EB8"/>
    <w:rsid w:val="00EF6E5F"/>
    <w:rsid w:val="00F003D5"/>
    <w:rsid w:val="00F008C4"/>
    <w:rsid w:val="00F030C1"/>
    <w:rsid w:val="00F03C55"/>
    <w:rsid w:val="00F03D33"/>
    <w:rsid w:val="00F051D3"/>
    <w:rsid w:val="00F06069"/>
    <w:rsid w:val="00F07AC9"/>
    <w:rsid w:val="00F15C7A"/>
    <w:rsid w:val="00F20BD6"/>
    <w:rsid w:val="00F22794"/>
    <w:rsid w:val="00F22D3D"/>
    <w:rsid w:val="00F2556F"/>
    <w:rsid w:val="00F276E4"/>
    <w:rsid w:val="00F342C1"/>
    <w:rsid w:val="00F438F9"/>
    <w:rsid w:val="00F44F8D"/>
    <w:rsid w:val="00F45C8D"/>
    <w:rsid w:val="00F507DA"/>
    <w:rsid w:val="00F52DCB"/>
    <w:rsid w:val="00F52ED9"/>
    <w:rsid w:val="00F557AE"/>
    <w:rsid w:val="00F55F6B"/>
    <w:rsid w:val="00F705BD"/>
    <w:rsid w:val="00F7082D"/>
    <w:rsid w:val="00F70FC1"/>
    <w:rsid w:val="00F720BE"/>
    <w:rsid w:val="00F7318B"/>
    <w:rsid w:val="00F73289"/>
    <w:rsid w:val="00F73DD6"/>
    <w:rsid w:val="00F741B4"/>
    <w:rsid w:val="00F74A7E"/>
    <w:rsid w:val="00F77627"/>
    <w:rsid w:val="00F86345"/>
    <w:rsid w:val="00F87814"/>
    <w:rsid w:val="00F93917"/>
    <w:rsid w:val="00F975BF"/>
    <w:rsid w:val="00FA3BED"/>
    <w:rsid w:val="00FA414D"/>
    <w:rsid w:val="00FA5221"/>
    <w:rsid w:val="00FA62D8"/>
    <w:rsid w:val="00FA77CE"/>
    <w:rsid w:val="00FB4CE9"/>
    <w:rsid w:val="00FB7380"/>
    <w:rsid w:val="00FC02EF"/>
    <w:rsid w:val="00FC481D"/>
    <w:rsid w:val="00FC4B4C"/>
    <w:rsid w:val="00FC5B46"/>
    <w:rsid w:val="00FC5C32"/>
    <w:rsid w:val="00FD19AA"/>
    <w:rsid w:val="00FD2FD9"/>
    <w:rsid w:val="00FE17AE"/>
    <w:rsid w:val="00FE1D8E"/>
    <w:rsid w:val="00FE367F"/>
    <w:rsid w:val="00FE3DE6"/>
    <w:rsid w:val="00FE6260"/>
    <w:rsid w:val="00FE68B1"/>
    <w:rsid w:val="00FF06CF"/>
    <w:rsid w:val="00FF2FB8"/>
    <w:rsid w:val="00FF41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country-region"/>
  <w:smartTagType w:namespaceuri="urn:schemas-microsoft-com:office:smarttags" w:name="place"/>
  <w:smartTagType w:namespaceuri="urn:schemas-microsoft-com:office:smarttags" w:name="PlaceName"/>
  <w:shapeDefaults>
    <o:shapedefaults v:ext="edit" spidmax="2050"/>
    <o:shapelayout v:ext="edit">
      <o:idmap v:ext="edit" data="1"/>
    </o:shapelayout>
  </w:shapeDefaults>
  <w:decimalSymbol w:val="."/>
  <w:listSeparator w:val=","/>
  <w15:chartTrackingRefBased/>
  <w15:docId w15:val="{E10B4F91-465B-4E58-BF03-9B0A701E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75EB"/>
    <w:rPr>
      <w:sz w:val="24"/>
      <w:szCs w:val="24"/>
      <w:lang w:eastAsia="en-US"/>
    </w:rPr>
  </w:style>
  <w:style w:type="paragraph" w:styleId="Heading1">
    <w:name w:val="heading 1"/>
    <w:basedOn w:val="Normal"/>
    <w:next w:val="Normal"/>
    <w:qFormat/>
    <w:rsid w:val="002B75EB"/>
    <w:pPr>
      <w:keepNext/>
      <w:jc w:val="center"/>
      <w:outlineLvl w:val="0"/>
    </w:pPr>
    <w:rPr>
      <w:b/>
      <w:bCs/>
    </w:rPr>
  </w:style>
  <w:style w:type="paragraph" w:styleId="Heading2">
    <w:name w:val="heading 2"/>
    <w:basedOn w:val="Normal"/>
    <w:next w:val="Normal"/>
    <w:qFormat/>
    <w:rsid w:val="00CE6873"/>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2B75EB"/>
    <w:pPr>
      <w:jc w:val="center"/>
    </w:pPr>
    <w:rPr>
      <w:u w:val="single"/>
    </w:rPr>
  </w:style>
  <w:style w:type="paragraph" w:styleId="Footer">
    <w:name w:val="footer"/>
    <w:basedOn w:val="Normal"/>
    <w:rsid w:val="002B75EB"/>
    <w:pPr>
      <w:tabs>
        <w:tab w:val="center" w:pos="4320"/>
        <w:tab w:val="right" w:pos="8640"/>
      </w:tabs>
    </w:pPr>
  </w:style>
  <w:style w:type="character" w:styleId="Hyperlink">
    <w:name w:val="Hyperlink"/>
    <w:uiPriority w:val="99"/>
    <w:rsid w:val="002B75EB"/>
    <w:rPr>
      <w:color w:val="0000FF"/>
      <w:u w:val="single"/>
    </w:rPr>
  </w:style>
  <w:style w:type="character" w:styleId="PageNumber">
    <w:name w:val="page number"/>
    <w:basedOn w:val="DefaultParagraphFont"/>
    <w:rsid w:val="002B75EB"/>
  </w:style>
  <w:style w:type="paragraph" w:styleId="BodyText">
    <w:name w:val="Body Text"/>
    <w:basedOn w:val="Normal"/>
    <w:rsid w:val="002B75EB"/>
    <w:rPr>
      <w:rFonts w:ascii="Arial" w:hAnsi="Arial"/>
      <w:sz w:val="16"/>
    </w:rPr>
  </w:style>
  <w:style w:type="paragraph" w:styleId="BodyText2">
    <w:name w:val="Body Text 2"/>
    <w:basedOn w:val="Normal"/>
    <w:rsid w:val="002B75EB"/>
    <w:pPr>
      <w:spacing w:after="120" w:line="480" w:lineRule="auto"/>
    </w:pPr>
  </w:style>
  <w:style w:type="character" w:customStyle="1" w:styleId="apple-converted-space">
    <w:name w:val="apple-converted-space"/>
    <w:rsid w:val="00B22963"/>
  </w:style>
  <w:style w:type="character" w:styleId="Strong">
    <w:name w:val="Strong"/>
    <w:uiPriority w:val="22"/>
    <w:qFormat/>
    <w:rsid w:val="00B22963"/>
    <w:rPr>
      <w:b/>
      <w:bCs/>
    </w:rPr>
  </w:style>
  <w:style w:type="character" w:styleId="FollowedHyperlink">
    <w:name w:val="FollowedHyperlink"/>
    <w:rsid w:val="008E17A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advrights.org/attorney_agreement" TargetMode="External"/><Relationship Id="rId13" Type="http://schemas.openxmlformats.org/officeDocument/2006/relationships/hyperlink" Target="http://advrights.org/Request_an_Interpreter_or_Translation" TargetMode="External"/><Relationship Id="rId18" Type="http://schemas.openxmlformats.org/officeDocument/2006/relationships/hyperlink" Target="mailto:EOIR.FOIARequests@usdoj.gov?subject=Freedom%20of%20Information%20Act"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uscis.gov/portal/site/uscis" TargetMode="External"/><Relationship Id="rId7" Type="http://schemas.openxmlformats.org/officeDocument/2006/relationships/image" Target="media/image1.jpeg"/><Relationship Id="rId12" Type="http://schemas.openxmlformats.org/officeDocument/2006/relationships/hyperlink" Target="http://www.theadvocatesforhumanrights.org/volunteer_attorney_case_closing_form" TargetMode="External"/><Relationship Id="rId17" Type="http://schemas.openxmlformats.org/officeDocument/2006/relationships/hyperlink" Target="http://www.justice.gov/eoir/efoia/foiafact.ht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uscis.gov/about-us/freedom-information-and-privacy-act-foia/uscis-freedom-information-act-and-privacy-act" TargetMode="External"/><Relationship Id="rId20" Type="http://schemas.openxmlformats.org/officeDocument/2006/relationships/hyperlink" Target="http://www.probono.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ustice.gov/eoir/eoirforms/eoir33bia.pdf" TargetMode="External"/><Relationship Id="rId24" Type="http://schemas.openxmlformats.org/officeDocument/2006/relationships/hyperlink" Target="http://www.bibdaily.com/" TargetMode="External"/><Relationship Id="rId5" Type="http://schemas.openxmlformats.org/officeDocument/2006/relationships/footnotes" Target="footnotes.xml"/><Relationship Id="rId15" Type="http://schemas.openxmlformats.org/officeDocument/2006/relationships/hyperlink" Target="mailto:Uscis.foia@uscis.dhs.gov" TargetMode="External"/><Relationship Id="rId23" Type="http://schemas.openxmlformats.org/officeDocument/2006/relationships/hyperlink" Target="http://www.ca8.uscourts.gov/opinions/opinions.html" TargetMode="External"/><Relationship Id="rId28" Type="http://schemas.openxmlformats.org/officeDocument/2006/relationships/theme" Target="theme/theme1.xml"/><Relationship Id="rId10" Type="http://schemas.openxmlformats.org/officeDocument/2006/relationships/hyperlink" Target="http://www.uscis.gov/ar-11" TargetMode="External"/><Relationship Id="rId19" Type="http://schemas.openxmlformats.org/officeDocument/2006/relationships/hyperlink" Target="mailto:Chicago.Asylum@uscis.dhs.gov" TargetMode="External"/><Relationship Id="rId4" Type="http://schemas.openxmlformats.org/officeDocument/2006/relationships/webSettings" Target="webSettings.xml"/><Relationship Id="rId9" Type="http://schemas.openxmlformats.org/officeDocument/2006/relationships/hyperlink" Target="mailto:sbrenes@advrights.org" TargetMode="External"/><Relationship Id="rId14" Type="http://schemas.openxmlformats.org/officeDocument/2006/relationships/hyperlink" Target="http://www.theadvocatesforhumanrights.org/volunteer_attorney_case_closing_form" TargetMode="External"/><Relationship Id="rId22" Type="http://schemas.openxmlformats.org/officeDocument/2006/relationships/hyperlink" Target="https://www.justice.gov/eoir/virtual-law-library"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RIP%20Intern\Transmittal%20Letters%20&amp;%20Write%20Ups\BIA%20Transmittal%20Packet\E-Transmittal%20Packet%20BIA%207.14.20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E-Transmittal Packet BIA 7.14.2008.dot</Template>
  <TotalTime>49</TotalTime>
  <Pages>1</Pages>
  <Words>2862</Words>
  <Characters>16318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19142</CharactersWithSpaces>
  <SharedDoc>false</SharedDoc>
  <HLinks>
    <vt:vector size="102" baseType="variant">
      <vt:variant>
        <vt:i4>4718659</vt:i4>
      </vt:variant>
      <vt:variant>
        <vt:i4>48</vt:i4>
      </vt:variant>
      <vt:variant>
        <vt:i4>0</vt:i4>
      </vt:variant>
      <vt:variant>
        <vt:i4>5</vt:i4>
      </vt:variant>
      <vt:variant>
        <vt:lpwstr>http://www.bibdaily.com/</vt:lpwstr>
      </vt:variant>
      <vt:variant>
        <vt:lpwstr/>
      </vt:variant>
      <vt:variant>
        <vt:i4>3932218</vt:i4>
      </vt:variant>
      <vt:variant>
        <vt:i4>45</vt:i4>
      </vt:variant>
      <vt:variant>
        <vt:i4>0</vt:i4>
      </vt:variant>
      <vt:variant>
        <vt:i4>5</vt:i4>
      </vt:variant>
      <vt:variant>
        <vt:lpwstr>http://www.ca8.uscourts.gov/opinions/opinions.html</vt:lpwstr>
      </vt:variant>
      <vt:variant>
        <vt:lpwstr/>
      </vt:variant>
      <vt:variant>
        <vt:i4>4784147</vt:i4>
      </vt:variant>
      <vt:variant>
        <vt:i4>42</vt:i4>
      </vt:variant>
      <vt:variant>
        <vt:i4>0</vt:i4>
      </vt:variant>
      <vt:variant>
        <vt:i4>5</vt:i4>
      </vt:variant>
      <vt:variant>
        <vt:lpwstr>https://www.justice.gov/eoir/virtual-law-library</vt:lpwstr>
      </vt:variant>
      <vt:variant>
        <vt:lpwstr/>
      </vt:variant>
      <vt:variant>
        <vt:i4>7995489</vt:i4>
      </vt:variant>
      <vt:variant>
        <vt:i4>39</vt:i4>
      </vt:variant>
      <vt:variant>
        <vt:i4>0</vt:i4>
      </vt:variant>
      <vt:variant>
        <vt:i4>5</vt:i4>
      </vt:variant>
      <vt:variant>
        <vt:lpwstr>http://www.uscis.gov/portal/site/uscis</vt:lpwstr>
      </vt:variant>
      <vt:variant>
        <vt:lpwstr/>
      </vt:variant>
      <vt:variant>
        <vt:i4>3014757</vt:i4>
      </vt:variant>
      <vt:variant>
        <vt:i4>36</vt:i4>
      </vt:variant>
      <vt:variant>
        <vt:i4>0</vt:i4>
      </vt:variant>
      <vt:variant>
        <vt:i4>5</vt:i4>
      </vt:variant>
      <vt:variant>
        <vt:lpwstr>http://www.probono.net/</vt:lpwstr>
      </vt:variant>
      <vt:variant>
        <vt:lpwstr/>
      </vt:variant>
      <vt:variant>
        <vt:i4>5636207</vt:i4>
      </vt:variant>
      <vt:variant>
        <vt:i4>33</vt:i4>
      </vt:variant>
      <vt:variant>
        <vt:i4>0</vt:i4>
      </vt:variant>
      <vt:variant>
        <vt:i4>5</vt:i4>
      </vt:variant>
      <vt:variant>
        <vt:lpwstr>mailto:Chicago.Asylum@uscis.dhs.gov</vt:lpwstr>
      </vt:variant>
      <vt:variant>
        <vt:lpwstr/>
      </vt:variant>
      <vt:variant>
        <vt:i4>7798872</vt:i4>
      </vt:variant>
      <vt:variant>
        <vt:i4>30</vt:i4>
      </vt:variant>
      <vt:variant>
        <vt:i4>0</vt:i4>
      </vt:variant>
      <vt:variant>
        <vt:i4>5</vt:i4>
      </vt:variant>
      <vt:variant>
        <vt:lpwstr>mailto:EOIR.FOIARequests@usdoj.gov?subject=Freedom%20of%20Information%20Act</vt:lpwstr>
      </vt:variant>
      <vt:variant>
        <vt:lpwstr/>
      </vt:variant>
      <vt:variant>
        <vt:i4>3276922</vt:i4>
      </vt:variant>
      <vt:variant>
        <vt:i4>27</vt:i4>
      </vt:variant>
      <vt:variant>
        <vt:i4>0</vt:i4>
      </vt:variant>
      <vt:variant>
        <vt:i4>5</vt:i4>
      </vt:variant>
      <vt:variant>
        <vt:lpwstr>http://www.justice.gov/eoir/efoia/foiafact.htm</vt:lpwstr>
      </vt:variant>
      <vt:variant>
        <vt:lpwstr/>
      </vt:variant>
      <vt:variant>
        <vt:i4>4784209</vt:i4>
      </vt:variant>
      <vt:variant>
        <vt:i4>24</vt:i4>
      </vt:variant>
      <vt:variant>
        <vt:i4>0</vt:i4>
      </vt:variant>
      <vt:variant>
        <vt:i4>5</vt:i4>
      </vt:variant>
      <vt:variant>
        <vt:lpwstr>http://www.uscis.gov/about-us/freedom-information-and-privacy-act-foia/uscis-freedom-information-act-and-privacy-act</vt:lpwstr>
      </vt:variant>
      <vt:variant>
        <vt:lpwstr/>
      </vt:variant>
      <vt:variant>
        <vt:i4>5570661</vt:i4>
      </vt:variant>
      <vt:variant>
        <vt:i4>21</vt:i4>
      </vt:variant>
      <vt:variant>
        <vt:i4>0</vt:i4>
      </vt:variant>
      <vt:variant>
        <vt:i4>5</vt:i4>
      </vt:variant>
      <vt:variant>
        <vt:lpwstr>mailto:Uscis.foia@uscis.dhs.gov</vt:lpwstr>
      </vt:variant>
      <vt:variant>
        <vt:lpwstr/>
      </vt:variant>
      <vt:variant>
        <vt:i4>1835033</vt:i4>
      </vt:variant>
      <vt:variant>
        <vt:i4>18</vt:i4>
      </vt:variant>
      <vt:variant>
        <vt:i4>0</vt:i4>
      </vt:variant>
      <vt:variant>
        <vt:i4>5</vt:i4>
      </vt:variant>
      <vt:variant>
        <vt:lpwstr>http://www.theadvocatesforhumanrights.org/volunteer_attorney_case_closing_form</vt:lpwstr>
      </vt:variant>
      <vt:variant>
        <vt:lpwstr/>
      </vt:variant>
      <vt:variant>
        <vt:i4>3932269</vt:i4>
      </vt:variant>
      <vt:variant>
        <vt:i4>15</vt:i4>
      </vt:variant>
      <vt:variant>
        <vt:i4>0</vt:i4>
      </vt:variant>
      <vt:variant>
        <vt:i4>5</vt:i4>
      </vt:variant>
      <vt:variant>
        <vt:lpwstr>http://advrights.org/Request_an_Interpreter_or_Translation</vt:lpwstr>
      </vt:variant>
      <vt:variant>
        <vt:lpwstr/>
      </vt:variant>
      <vt:variant>
        <vt:i4>1835033</vt:i4>
      </vt:variant>
      <vt:variant>
        <vt:i4>12</vt:i4>
      </vt:variant>
      <vt:variant>
        <vt:i4>0</vt:i4>
      </vt:variant>
      <vt:variant>
        <vt:i4>5</vt:i4>
      </vt:variant>
      <vt:variant>
        <vt:lpwstr>http://www.theadvocatesforhumanrights.org/volunteer_attorney_case_closing_form</vt:lpwstr>
      </vt:variant>
      <vt:variant>
        <vt:lpwstr/>
      </vt:variant>
      <vt:variant>
        <vt:i4>3211366</vt:i4>
      </vt:variant>
      <vt:variant>
        <vt:i4>9</vt:i4>
      </vt:variant>
      <vt:variant>
        <vt:i4>0</vt:i4>
      </vt:variant>
      <vt:variant>
        <vt:i4>5</vt:i4>
      </vt:variant>
      <vt:variant>
        <vt:lpwstr>http://www.justice.gov/eoir/eoirforms/eoir33bia.pdf</vt:lpwstr>
      </vt:variant>
      <vt:variant>
        <vt:lpwstr/>
      </vt:variant>
      <vt:variant>
        <vt:i4>2228327</vt:i4>
      </vt:variant>
      <vt:variant>
        <vt:i4>6</vt:i4>
      </vt:variant>
      <vt:variant>
        <vt:i4>0</vt:i4>
      </vt:variant>
      <vt:variant>
        <vt:i4>5</vt:i4>
      </vt:variant>
      <vt:variant>
        <vt:lpwstr>http://www.uscis.gov/ar-11</vt:lpwstr>
      </vt:variant>
      <vt:variant>
        <vt:lpwstr/>
      </vt:variant>
      <vt:variant>
        <vt:i4>1245233</vt:i4>
      </vt:variant>
      <vt:variant>
        <vt:i4>3</vt:i4>
      </vt:variant>
      <vt:variant>
        <vt:i4>0</vt:i4>
      </vt:variant>
      <vt:variant>
        <vt:i4>5</vt:i4>
      </vt:variant>
      <vt:variant>
        <vt:lpwstr>mailto:sbrenes@advrights.org</vt:lpwstr>
      </vt:variant>
      <vt:variant>
        <vt:lpwstr/>
      </vt:variant>
      <vt:variant>
        <vt:i4>1704032</vt:i4>
      </vt:variant>
      <vt:variant>
        <vt:i4>0</vt:i4>
      </vt:variant>
      <vt:variant>
        <vt:i4>0</vt:i4>
      </vt:variant>
      <vt:variant>
        <vt:i4>5</vt:i4>
      </vt:variant>
      <vt:variant>
        <vt:lpwstr>http://advrights.org/attorney_agreement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Redalen</dc:creator>
  <cp:keywords/>
  <cp:lastModifiedBy>Intern_RIP</cp:lastModifiedBy>
  <cp:revision>9</cp:revision>
  <cp:lastPrinted>1601-01-01T00:00:00Z</cp:lastPrinted>
  <dcterms:created xsi:type="dcterms:W3CDTF">2020-02-04T19:50:00Z</dcterms:created>
  <dcterms:modified xsi:type="dcterms:W3CDTF">2020-02-04T19:50:00Z</dcterms:modified>
</cp:coreProperties>
</file>